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DC79" w14:textId="77777777" w:rsidR="00DA0822" w:rsidRPr="00DD584F" w:rsidRDefault="00DA0822" w:rsidP="00DA0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D584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Koło Naukowe Polonistów </w:t>
      </w:r>
      <w:r w:rsidRPr="00DD584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br/>
        <w:t>oraz Instytut Językoznawstwa i Literaturoznawstwa</w:t>
      </w:r>
    </w:p>
    <w:p w14:paraId="4D19F189" w14:textId="77777777" w:rsidR="00DA0822" w:rsidRPr="00DD584F" w:rsidRDefault="00DA0822" w:rsidP="00DA0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D584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Uniwersytetu w Siedlcach</w:t>
      </w:r>
    </w:p>
    <w:p w14:paraId="7753FDF7" w14:textId="48EE4474" w:rsidR="00DA0822" w:rsidRPr="00DD584F" w:rsidRDefault="00DA0822" w:rsidP="00DA0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D584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zapraszają do wzięcia udziału w krajowej konferencji studencko-doktoranckiej</w:t>
      </w:r>
    </w:p>
    <w:p w14:paraId="6C42EDD4" w14:textId="77777777" w:rsidR="00DA0822" w:rsidRDefault="00DA0822" w:rsidP="00DA0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EAADD04" w14:textId="77777777" w:rsidR="00DA0822" w:rsidRDefault="00DA0822" w:rsidP="00DA0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BEDDE29" w14:textId="532E688D" w:rsidR="00DA0822" w:rsidRPr="00DD584F" w:rsidRDefault="00DA0822" w:rsidP="00DA0822">
      <w:pPr>
        <w:ind w:left="-142" w:firstLine="142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</w:pPr>
      <w:r w:rsidRPr="00DD584F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 xml:space="preserve">Oniryczne labirynty: </w:t>
      </w:r>
      <w:r w:rsidR="0071760D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m</w:t>
      </w:r>
      <w:r w:rsidRPr="00DD584F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arzenia senne i wyobraźnia w literaturze, kulturze i języku</w:t>
      </w:r>
    </w:p>
    <w:p w14:paraId="4F70A076" w14:textId="77777777" w:rsidR="00DA0822" w:rsidRDefault="00DA0822" w:rsidP="00DA0822">
      <w:pPr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8B957" w14:textId="3A0438C4" w:rsidR="00DA0822" w:rsidRDefault="00DA0822" w:rsidP="00DA0822">
      <w:pPr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Siedlce, 7 czerwca 2024</w:t>
      </w:r>
    </w:p>
    <w:p w14:paraId="4F027BE9" w14:textId="68043548" w:rsidR="000E7C94" w:rsidRDefault="000E7C94" w:rsidP="00DA0822">
      <w:pPr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Wydział Nauk Humanistycznych i Społecznych</w:t>
      </w:r>
    </w:p>
    <w:p w14:paraId="047D0345" w14:textId="370878CB" w:rsidR="000E7C94" w:rsidRDefault="000E7C94" w:rsidP="00DA0822">
      <w:pPr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ul. Żytnia 39</w:t>
      </w:r>
    </w:p>
    <w:p w14:paraId="5B0EDBEF" w14:textId="5884F035" w:rsidR="000E7C94" w:rsidRDefault="000E7C94" w:rsidP="00DA0822">
      <w:pPr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sala 1.6</w:t>
      </w:r>
    </w:p>
    <w:p w14:paraId="657B1CB7" w14:textId="77777777" w:rsidR="00DA0822" w:rsidRDefault="00DA0822" w:rsidP="00DA08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6A1A163" w14:textId="77777777" w:rsidR="00DA0822" w:rsidRPr="00D127A2" w:rsidRDefault="00DA0822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7A2">
        <w:rPr>
          <w:rFonts w:ascii="Times New Roman" w:eastAsia="Times New Roman" w:hAnsi="Times New Roman" w:cs="Times New Roman"/>
          <w:b/>
          <w:sz w:val="28"/>
          <w:szCs w:val="28"/>
        </w:rPr>
        <w:t>Komitet organizacyjny:</w:t>
      </w:r>
    </w:p>
    <w:p w14:paraId="113A0737" w14:textId="27D69ABD" w:rsidR="004A3505" w:rsidRDefault="00C202DB" w:rsidP="000E7C94">
      <w:pPr>
        <w:pStyle w:val="Nagwek1"/>
        <w:spacing w:before="0" w:line="360" w:lineRule="auto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Mgr </w:t>
      </w:r>
      <w:r w:rsidR="00DA0822" w:rsidRPr="000E7C9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Barbara Bandzarewicz (opiekun Koła Naukowego Polonistów) </w:t>
      </w:r>
    </w:p>
    <w:p w14:paraId="23BECBBD" w14:textId="637FDBA8" w:rsidR="004A3505" w:rsidRDefault="00C202DB" w:rsidP="000E7C94">
      <w:pPr>
        <w:pStyle w:val="Nagwek1"/>
        <w:spacing w:before="0" w:line="360" w:lineRule="auto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Mgr </w:t>
      </w:r>
      <w:r w:rsidR="00DA0822" w:rsidRPr="000E7C9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Dominika Cichosz </w:t>
      </w:r>
    </w:p>
    <w:p w14:paraId="2EE9B045" w14:textId="77777777" w:rsidR="004A3505" w:rsidRDefault="00DA0822" w:rsidP="000E7C94">
      <w:pPr>
        <w:pStyle w:val="Nagwek1"/>
        <w:spacing w:before="0" w:line="360" w:lineRule="auto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E7C9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Ewa Skultecka,</w:t>
      </w:r>
    </w:p>
    <w:p w14:paraId="74B3BDA7" w14:textId="77777777" w:rsidR="004A3505" w:rsidRDefault="00DA0822" w:rsidP="000E7C94">
      <w:pPr>
        <w:pStyle w:val="Nagwek1"/>
        <w:spacing w:before="0" w:line="360" w:lineRule="auto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E7C9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Paulina Laskowska</w:t>
      </w:r>
    </w:p>
    <w:p w14:paraId="2AF40207" w14:textId="77777777" w:rsidR="004A3505" w:rsidRDefault="000E7C94" w:rsidP="000E7C94">
      <w:pPr>
        <w:pStyle w:val="Nagwek1"/>
        <w:spacing w:before="0" w:line="360" w:lineRule="auto"/>
        <w:contextualSpacing/>
        <w:jc w:val="both"/>
        <w:rPr>
          <w:rStyle w:val="Wyrnieniedelikatne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B35D3E">
        <w:rPr>
          <w:rStyle w:val="Wyrnieniedelikatne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Emilia Kurpisz</w:t>
      </w:r>
    </w:p>
    <w:p w14:paraId="239A5896" w14:textId="77777777" w:rsidR="004A3505" w:rsidRDefault="000E7C94" w:rsidP="000E7C94">
      <w:pPr>
        <w:pStyle w:val="Nagwek1"/>
        <w:spacing w:before="0" w:line="360" w:lineRule="auto"/>
        <w:contextualSpacing/>
        <w:jc w:val="both"/>
        <w:rPr>
          <w:rStyle w:val="Wyrnieniedelikatne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B35D3E">
        <w:rPr>
          <w:rStyle w:val="Wyrnieniedelikatne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Maja Kośnik </w:t>
      </w:r>
    </w:p>
    <w:p w14:paraId="54B6F8E7" w14:textId="57599AF4" w:rsidR="000E7C94" w:rsidRPr="000E7C94" w:rsidRDefault="000E7C94" w:rsidP="000E7C94">
      <w:pPr>
        <w:pStyle w:val="Nagwek1"/>
        <w:spacing w:before="0" w:line="360" w:lineRule="auto"/>
        <w:contextualSpacing/>
        <w:jc w:val="both"/>
        <w:rPr>
          <w:rStyle w:val="Wyrnieniedelikatne"/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pPr>
      <w:r w:rsidRPr="00B35D3E">
        <w:rPr>
          <w:rStyle w:val="Wyrnieniedelikatne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Magdalena Padzik</w:t>
      </w:r>
    </w:p>
    <w:p w14:paraId="40C57622" w14:textId="77777777" w:rsidR="004A3505" w:rsidRDefault="004A3505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DD443" w14:textId="73453314" w:rsidR="00DA0822" w:rsidRPr="00D127A2" w:rsidRDefault="00DA0822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7A2">
        <w:rPr>
          <w:rFonts w:ascii="Times New Roman" w:eastAsia="Times New Roman" w:hAnsi="Times New Roman" w:cs="Times New Roman"/>
          <w:b/>
          <w:sz w:val="28"/>
          <w:szCs w:val="28"/>
        </w:rPr>
        <w:t>Komitet naukowy:</w:t>
      </w:r>
    </w:p>
    <w:p w14:paraId="5B14BD3E" w14:textId="6F5839E7" w:rsidR="00DA0822" w:rsidRPr="000E7C94" w:rsidRDefault="00DA0822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C94">
        <w:rPr>
          <w:rFonts w:ascii="Times New Roman" w:eastAsia="Times New Roman" w:hAnsi="Times New Roman" w:cs="Times New Roman"/>
          <w:bCs/>
          <w:sz w:val="24"/>
          <w:szCs w:val="24"/>
        </w:rPr>
        <w:t xml:space="preserve">dr hab. Beata Walęciuk-Dejneka, prof. </w:t>
      </w:r>
      <w:r w:rsidR="007A7E64">
        <w:rPr>
          <w:rFonts w:ascii="Times New Roman" w:eastAsia="Times New Roman" w:hAnsi="Times New Roman" w:cs="Times New Roman"/>
          <w:bCs/>
          <w:sz w:val="24"/>
          <w:szCs w:val="24"/>
        </w:rPr>
        <w:t>uczelni</w:t>
      </w:r>
    </w:p>
    <w:p w14:paraId="45ACE87D" w14:textId="6CA58D4C" w:rsidR="00DA0822" w:rsidRPr="000E7C94" w:rsidRDefault="00DA0822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C94">
        <w:rPr>
          <w:rFonts w:ascii="Times New Roman" w:eastAsia="Times New Roman" w:hAnsi="Times New Roman" w:cs="Times New Roman"/>
          <w:bCs/>
          <w:sz w:val="24"/>
          <w:szCs w:val="24"/>
        </w:rPr>
        <w:t>dr hab. Sławomir Sobieraj, prof.</w:t>
      </w:r>
      <w:r w:rsidR="007A7E64">
        <w:rPr>
          <w:rFonts w:ascii="Times New Roman" w:eastAsia="Times New Roman" w:hAnsi="Times New Roman" w:cs="Times New Roman"/>
          <w:bCs/>
          <w:sz w:val="24"/>
          <w:szCs w:val="24"/>
        </w:rPr>
        <w:t xml:space="preserve"> uczelni</w:t>
      </w:r>
    </w:p>
    <w:p w14:paraId="155FCBA5" w14:textId="77777777" w:rsidR="00DA0822" w:rsidRPr="000E7C94" w:rsidRDefault="00DA0822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C94">
        <w:rPr>
          <w:rFonts w:ascii="Times New Roman" w:eastAsia="Times New Roman" w:hAnsi="Times New Roman" w:cs="Times New Roman"/>
          <w:bCs/>
          <w:sz w:val="24"/>
          <w:szCs w:val="24"/>
        </w:rPr>
        <w:t xml:space="preserve">dr Marcin Pliszka </w:t>
      </w:r>
    </w:p>
    <w:p w14:paraId="17143051" w14:textId="498AC330" w:rsidR="00DA0822" w:rsidRDefault="00DA0822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C94">
        <w:rPr>
          <w:rFonts w:ascii="Times New Roman" w:eastAsia="Times New Roman" w:hAnsi="Times New Roman" w:cs="Times New Roman"/>
          <w:bCs/>
          <w:sz w:val="24"/>
          <w:szCs w:val="24"/>
        </w:rPr>
        <w:t>dr Piotr  Prachnio</w:t>
      </w:r>
    </w:p>
    <w:p w14:paraId="6B6EF6E1" w14:textId="1B020BE7" w:rsidR="004A3505" w:rsidRDefault="004A3505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702489" w14:textId="77777777" w:rsidR="00A8475F" w:rsidRDefault="00A8475F" w:rsidP="004A350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C11092" w14:textId="77777777" w:rsidR="00A8475F" w:rsidRDefault="00A8475F" w:rsidP="004A350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5499D2" w14:textId="77777777" w:rsidR="00A8475F" w:rsidRDefault="00A8475F" w:rsidP="004A350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E655A5" w14:textId="77777777" w:rsidR="00A8475F" w:rsidRDefault="00A8475F" w:rsidP="004A350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E9DFF6" w14:textId="25523752" w:rsidR="00A8475F" w:rsidRPr="00C0683B" w:rsidRDefault="004A3505" w:rsidP="00A8475F">
      <w:pPr>
        <w:spacing w:line="360" w:lineRule="auto"/>
        <w:jc w:val="both"/>
        <w:rPr>
          <w:rStyle w:val="Wyrnieniedelikatne"/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</w:rPr>
      </w:pPr>
      <w:r w:rsidRPr="00C068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Tematyka referatów mogłaby się skupić m.in. wokół następujących problemów:</w:t>
      </w:r>
    </w:p>
    <w:p w14:paraId="4FE83F16" w14:textId="77777777" w:rsidR="00A8475F" w:rsidRDefault="00A8475F" w:rsidP="00A8475F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22044D" w14:textId="6B41A1C7" w:rsidR="00A43D79" w:rsidRPr="00C0683B" w:rsidRDefault="00A43D79" w:rsidP="00A8475F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683B">
        <w:rPr>
          <w:rStyle w:val="Wyrnieniedelikatne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Struktury narracyjne marzeń sennych</w:t>
      </w:r>
      <w:r w:rsidRPr="00C0683B">
        <w:rPr>
          <w:rStyle w:val="Wyrnieniedelikatn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15A0C81" w14:textId="77777777" w:rsidR="00A8475F" w:rsidRPr="00A8475F" w:rsidRDefault="00A8475F" w:rsidP="00A8475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F0BB711" w14:textId="26DCDC96" w:rsidR="00A43D79" w:rsidRPr="00A43D79" w:rsidRDefault="00A43D79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3D79">
        <w:rPr>
          <w:rFonts w:ascii="Times New Roman" w:hAnsi="Times New Roman" w:cs="Times New Roman"/>
          <w:sz w:val="24"/>
          <w:szCs w:val="24"/>
        </w:rPr>
        <w:t>Analiza sposobów, w jakie marzenia senne wpływają na konstrukcję narracji w literaturze.</w:t>
      </w:r>
    </w:p>
    <w:p w14:paraId="5F7AF0C0" w14:textId="3371432A" w:rsidR="00A43D79" w:rsidRPr="00A43D79" w:rsidRDefault="00A43D79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3D79">
        <w:rPr>
          <w:rFonts w:ascii="Times New Roman" w:hAnsi="Times New Roman" w:cs="Times New Roman"/>
          <w:sz w:val="24"/>
          <w:szCs w:val="24"/>
        </w:rPr>
        <w:t>Badanie roli marzeń sennych jako motywu przewodniego w dziełach literackich i ich wpływu na rozwój fabuły.</w:t>
      </w:r>
    </w:p>
    <w:p w14:paraId="7445260C" w14:textId="0B72AFE8" w:rsidR="00A43D79" w:rsidRPr="008715D7" w:rsidRDefault="00A43D79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43D79">
        <w:rPr>
          <w:rFonts w:ascii="Times New Roman" w:hAnsi="Times New Roman" w:cs="Times New Roman"/>
          <w:sz w:val="24"/>
          <w:szCs w:val="24"/>
        </w:rPr>
        <w:t>Refleksja nad związkami między strukturą marzeń sennych a strukturą tekstu literackiego.</w:t>
      </w:r>
    </w:p>
    <w:p w14:paraId="149B3682" w14:textId="77777777" w:rsidR="008715D7" w:rsidRDefault="008715D7" w:rsidP="00A8475F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61E1A46" w14:textId="56B32834" w:rsidR="00A43D79" w:rsidRPr="00C0683B" w:rsidRDefault="000A5257" w:rsidP="008715D7">
      <w:pPr>
        <w:pStyle w:val="Akapitzlist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68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Język marzeń</w:t>
      </w:r>
      <w:r w:rsidR="008715D7" w:rsidRPr="00C068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321A44EF" w14:textId="77777777" w:rsidR="008715D7" w:rsidRPr="008715D7" w:rsidRDefault="008715D7" w:rsidP="008715D7">
      <w:pPr>
        <w:pStyle w:val="Akapitzlist"/>
        <w:spacing w:after="0" w:line="360" w:lineRule="auto"/>
        <w:ind w:left="0" w:firstLine="360"/>
        <w:jc w:val="both"/>
        <w:rPr>
          <w:rStyle w:val="Uwydatnienie"/>
          <w:rFonts w:ascii="Times New Roman" w:hAnsi="Times New Roman" w:cs="Times New Roman"/>
          <w:sz w:val="24"/>
          <w:szCs w:val="24"/>
        </w:rPr>
      </w:pPr>
    </w:p>
    <w:p w14:paraId="7474C563" w14:textId="0A82C722" w:rsidR="004A3505" w:rsidRPr="005F30BC" w:rsidRDefault="004A3505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5F30B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Etymologia snu;</w:t>
      </w:r>
    </w:p>
    <w:p w14:paraId="5580AD2C" w14:textId="77777777" w:rsidR="004A3505" w:rsidRPr="005F30BC" w:rsidRDefault="004A3505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5F30B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Frazeologia snu; </w:t>
      </w:r>
    </w:p>
    <w:p w14:paraId="033C8DB8" w14:textId="77777777" w:rsidR="004A3505" w:rsidRPr="005F30BC" w:rsidRDefault="004A3505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5F30B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Frekwencja użycia leksemów związanych z oniryzmem;</w:t>
      </w:r>
    </w:p>
    <w:p w14:paraId="601019A4" w14:textId="7B0F9539" w:rsidR="004A3505" w:rsidRPr="005F30BC" w:rsidRDefault="004A3505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5F30B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Teksty o tematyce związanej z oniryzmem o pozytywnych/negatywnych wartościach</w:t>
      </w:r>
      <w:r w:rsidR="005F30BC" w:rsidRPr="005F30B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E2C46DA" w14:textId="77777777" w:rsidR="004A3505" w:rsidRPr="005F30BC" w:rsidRDefault="004A3505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5F30B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Obraz snu/mary we współczesnej polszczyźnie;</w:t>
      </w:r>
    </w:p>
    <w:p w14:paraId="1E61A285" w14:textId="49D30EE1" w:rsidR="004A3505" w:rsidRDefault="004A3505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5F30B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Sen jako kategoria leksykalna</w:t>
      </w:r>
    </w:p>
    <w:p w14:paraId="643F9763" w14:textId="77777777" w:rsidR="008715D7" w:rsidRDefault="008715D7" w:rsidP="008715D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7F92F" w14:textId="75CA6115" w:rsidR="008715D7" w:rsidRPr="00C0683B" w:rsidRDefault="008715D7" w:rsidP="008715D7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683B">
        <w:rPr>
          <w:rFonts w:ascii="Times New Roman" w:hAnsi="Times New Roman" w:cs="Times New Roman"/>
          <w:b/>
          <w:bCs/>
          <w:sz w:val="28"/>
          <w:szCs w:val="28"/>
        </w:rPr>
        <w:t xml:space="preserve">Sztuka 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 xml:space="preserve">izualna i 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 xml:space="preserve">arzenia 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 xml:space="preserve">enne jako 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>ź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 xml:space="preserve">ródło 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0683B">
        <w:rPr>
          <w:rFonts w:ascii="Times New Roman" w:hAnsi="Times New Roman" w:cs="Times New Roman"/>
          <w:b/>
          <w:bCs/>
          <w:sz w:val="28"/>
          <w:szCs w:val="28"/>
        </w:rPr>
        <w:t>nspiracji</w:t>
      </w:r>
      <w:r w:rsidRPr="00C068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2FF3C8A" w14:textId="77777777" w:rsidR="008715D7" w:rsidRPr="00A43D79" w:rsidRDefault="008715D7" w:rsidP="008715D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26A61" w14:textId="77777777" w:rsidR="008715D7" w:rsidRPr="00A43D79" w:rsidRDefault="008715D7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3D79">
        <w:rPr>
          <w:rFonts w:ascii="Times New Roman" w:hAnsi="Times New Roman" w:cs="Times New Roman"/>
          <w:sz w:val="24"/>
          <w:szCs w:val="24"/>
        </w:rPr>
        <w:t>Przegląd różnych technik artystycznych wykorzystywanych do interpretacji marzeń sennych w sztukach wizualnych.</w:t>
      </w:r>
    </w:p>
    <w:p w14:paraId="5177C276" w14:textId="77777777" w:rsidR="008715D7" w:rsidRPr="00A43D79" w:rsidRDefault="008715D7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3D79">
        <w:rPr>
          <w:rFonts w:ascii="Times New Roman" w:hAnsi="Times New Roman" w:cs="Times New Roman"/>
          <w:sz w:val="24"/>
          <w:szCs w:val="24"/>
        </w:rPr>
        <w:t>W jaki sposób artyści oddają unikalną atmosferę marzeń sennych poprzez obrazy i rzeźby?</w:t>
      </w:r>
    </w:p>
    <w:p w14:paraId="7A6BFDAF" w14:textId="0911318C" w:rsidR="008715D7" w:rsidRDefault="008715D7" w:rsidP="00C0683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3D79">
        <w:rPr>
          <w:rFonts w:ascii="Times New Roman" w:hAnsi="Times New Roman" w:cs="Times New Roman"/>
          <w:sz w:val="24"/>
          <w:szCs w:val="24"/>
        </w:rPr>
        <w:t>Wprowadzenie do nowych perspektyw wizualnych generowanych przez marzenia senne w kontekście sztuki.</w:t>
      </w:r>
    </w:p>
    <w:p w14:paraId="73A67197" w14:textId="566F5F90" w:rsidR="000C6980" w:rsidRDefault="000C6980" w:rsidP="000C6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833CC" w14:textId="5528F8C7" w:rsidR="000C6980" w:rsidRPr="00C0683B" w:rsidRDefault="000C6980" w:rsidP="00C0683B">
      <w:pPr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C0683B">
        <w:rPr>
          <w:rFonts w:ascii="Times New Roman" w:hAnsi="Times New Roman" w:cs="Times New Roman"/>
          <w:b/>
          <w:bCs/>
          <w:sz w:val="28"/>
          <w:szCs w:val="28"/>
        </w:rPr>
        <w:t>Marzenia senne w kulturze współczesnej:</w:t>
      </w:r>
    </w:p>
    <w:p w14:paraId="1FDCCD6D" w14:textId="77777777" w:rsidR="005465BA" w:rsidRPr="004E5128" w:rsidRDefault="005465BA" w:rsidP="000C69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37C7DD" w14:textId="5A5DAEE9" w:rsidR="000C6980" w:rsidRPr="000C6980" w:rsidRDefault="000C6980" w:rsidP="00C0683B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980">
        <w:rPr>
          <w:rFonts w:ascii="Times New Roman" w:hAnsi="Times New Roman" w:cs="Times New Roman"/>
          <w:sz w:val="24"/>
          <w:szCs w:val="24"/>
        </w:rPr>
        <w:t>Badanie obecności motywów marzeń sennych w kulturze masowej, w tym filmie, muzyce, grach wideo i modzie.</w:t>
      </w:r>
    </w:p>
    <w:p w14:paraId="1FFB5050" w14:textId="51B78267" w:rsidR="000C6980" w:rsidRPr="000C6980" w:rsidRDefault="000C6980" w:rsidP="00C0683B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980">
        <w:rPr>
          <w:rFonts w:ascii="Times New Roman" w:hAnsi="Times New Roman" w:cs="Times New Roman"/>
          <w:sz w:val="24"/>
          <w:szCs w:val="24"/>
        </w:rPr>
        <w:t>W jaki sposób kultura współczesna kształtuje wyobraźnię społeczną poprzez marzenia senne?</w:t>
      </w:r>
    </w:p>
    <w:p w14:paraId="09B20576" w14:textId="45653A49" w:rsidR="000C6980" w:rsidRPr="000C6980" w:rsidRDefault="000C6980" w:rsidP="00C0683B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980">
        <w:rPr>
          <w:rFonts w:ascii="Times New Roman" w:hAnsi="Times New Roman" w:cs="Times New Roman"/>
          <w:sz w:val="24"/>
          <w:szCs w:val="24"/>
        </w:rPr>
        <w:t>Refleksja nad tym, czy marzenia senne stają się w kulturze współczesnej narzędziem eksploracji psychiki jednostki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E9F09" w14:textId="77777777" w:rsidR="008715D7" w:rsidRPr="005F30BC" w:rsidRDefault="008715D7" w:rsidP="008715D7">
      <w:pPr>
        <w:pStyle w:val="Akapitzlist"/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D687572" w14:textId="77777777" w:rsidR="00C0683B" w:rsidRDefault="00C0683B" w:rsidP="00C0683B">
      <w:pPr>
        <w:spacing w:after="0" w:line="360" w:lineRule="auto"/>
        <w:rPr>
          <w:rFonts w:ascii="Times New Roman" w:hAnsi="Times New Roman" w:cs="Times New Roman"/>
          <w:b/>
          <w:bCs/>
          <w:color w:val="1B1B1B"/>
          <w:sz w:val="32"/>
          <w:szCs w:val="32"/>
          <w:shd w:val="clear" w:color="auto" w:fill="FFFFFF"/>
        </w:rPr>
      </w:pPr>
    </w:p>
    <w:p w14:paraId="3B57FB6A" w14:textId="31D4D7D3" w:rsidR="00DE3D3B" w:rsidRPr="00DE3D3B" w:rsidRDefault="00DE3D3B" w:rsidP="00DE3D3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1B1B1B"/>
          <w:sz w:val="32"/>
          <w:szCs w:val="32"/>
          <w:shd w:val="clear" w:color="auto" w:fill="FFFFFF"/>
        </w:rPr>
      </w:pPr>
      <w:r w:rsidRPr="00DE3D3B">
        <w:rPr>
          <w:rFonts w:ascii="Times New Roman" w:hAnsi="Times New Roman" w:cs="Times New Roman"/>
          <w:b/>
          <w:bCs/>
          <w:color w:val="1B1B1B"/>
          <w:sz w:val="32"/>
          <w:szCs w:val="32"/>
          <w:shd w:val="clear" w:color="auto" w:fill="FFFFFF"/>
        </w:rPr>
        <w:lastRenderedPageBreak/>
        <w:t>WAŻNE INFORMACJE</w:t>
      </w:r>
    </w:p>
    <w:p w14:paraId="07C49ECE" w14:textId="77777777" w:rsidR="00DE3D3B" w:rsidRPr="00DE3D3B" w:rsidRDefault="00DE3D3B" w:rsidP="00DA0822">
      <w:pPr>
        <w:spacing w:after="0" w:line="360" w:lineRule="auto"/>
        <w:jc w:val="both"/>
        <w:rPr>
          <w:rFonts w:ascii="Times New Roman" w:hAnsi="Times New Roman" w:cs="Times New Roman"/>
          <w:color w:val="1B1B1B"/>
          <w:sz w:val="23"/>
          <w:szCs w:val="23"/>
          <w:shd w:val="clear" w:color="auto" w:fill="FFFFFF"/>
        </w:rPr>
      </w:pPr>
    </w:p>
    <w:p w14:paraId="2B52A160" w14:textId="0819A8E1" w:rsidR="0089293D" w:rsidRDefault="00DE3D3B" w:rsidP="00DA0822">
      <w:pPr>
        <w:spacing w:after="0" w:line="360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DE3D3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Nie przewidujemy opłaty konferencyjnej. Uczestnicy sami pokrywają koszty związane z dojazdem, ewentualnym noclegiem</w:t>
      </w:r>
      <w:r w:rsidR="0089293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(oferujemy miejsca noclegowe w Domach Studen</w:t>
      </w:r>
      <w:r w:rsidR="00AC1C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ta</w:t>
      </w:r>
      <w:r w:rsidR="0089293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Pr="00DE3D3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oraz wyżywieniem (na Wydziale Nauk Humanistycznych i Społecznych znajduje się Bistro, gdzie w czasie przerwy będzie można smacznie i tanio zjeść)</w:t>
      </w:r>
      <w:r w:rsidR="0089293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388F61A1" w14:textId="207CB320" w:rsidR="004A3505" w:rsidRPr="00DE3D3B" w:rsidRDefault="0089293D" w:rsidP="00DA08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 roku 2025 planowana </w:t>
      </w:r>
      <w:r w:rsidR="001961F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jest </w:t>
      </w:r>
      <w:r w:rsidR="00DE3D3B" w:rsidRPr="00DE3D3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publikac</w:t>
      </w:r>
      <w:r w:rsidR="001961F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ja</w:t>
      </w:r>
      <w:r w:rsidR="00DE3D3B" w:rsidRPr="00DE3D3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tekstów, które pomyślnie przejdą procedurę recenzowania. Wszelkich dodatkowych</w:t>
      </w:r>
      <w:r w:rsidR="001961F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informacji </w:t>
      </w:r>
      <w:r w:rsidR="00121A6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udzielimy Państwu mailowo: </w:t>
      </w:r>
      <w:hyperlink r:id="rId7" w:history="1">
        <w:r w:rsidR="00121A60" w:rsidRPr="00696D25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barbara.bandzarewicz@uws.edu.pl</w:t>
        </w:r>
      </w:hyperlink>
      <w:r w:rsidR="00121A6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51853C51" w14:textId="77777777" w:rsidR="00ED416F" w:rsidRPr="00DE3D3B" w:rsidRDefault="00ED416F">
      <w:pPr>
        <w:rPr>
          <w:rFonts w:ascii="Times New Roman" w:hAnsi="Times New Roman" w:cs="Times New Roman"/>
        </w:rPr>
      </w:pPr>
    </w:p>
    <w:sectPr w:rsidR="00ED416F" w:rsidRPr="00DE3D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5A59" w14:textId="77777777" w:rsidR="00F011B2" w:rsidRDefault="00F011B2" w:rsidP="00F011B2">
      <w:pPr>
        <w:spacing w:after="0" w:line="240" w:lineRule="auto"/>
      </w:pPr>
      <w:r>
        <w:separator/>
      </w:r>
    </w:p>
  </w:endnote>
  <w:endnote w:type="continuationSeparator" w:id="0">
    <w:p w14:paraId="5FCA7972" w14:textId="77777777" w:rsidR="00F011B2" w:rsidRDefault="00F011B2" w:rsidP="00F0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593874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FFCE709" w14:textId="797A57BC" w:rsidR="00F011B2" w:rsidRPr="00F011B2" w:rsidRDefault="00F011B2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11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11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11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11B2">
          <w:rPr>
            <w:rFonts w:ascii="Times New Roman" w:hAnsi="Times New Roman" w:cs="Times New Roman"/>
            <w:sz w:val="24"/>
            <w:szCs w:val="24"/>
          </w:rPr>
          <w:t>2</w:t>
        </w:r>
        <w:r w:rsidRPr="00F011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86035A" w14:textId="77777777" w:rsidR="00F011B2" w:rsidRDefault="00F01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1452" w14:textId="77777777" w:rsidR="00F011B2" w:rsidRDefault="00F011B2" w:rsidP="00F011B2">
      <w:pPr>
        <w:spacing w:after="0" w:line="240" w:lineRule="auto"/>
      </w:pPr>
      <w:r>
        <w:separator/>
      </w:r>
    </w:p>
  </w:footnote>
  <w:footnote w:type="continuationSeparator" w:id="0">
    <w:p w14:paraId="449F0368" w14:textId="77777777" w:rsidR="00F011B2" w:rsidRDefault="00F011B2" w:rsidP="00F01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2B0"/>
    <w:multiLevelType w:val="hybridMultilevel"/>
    <w:tmpl w:val="5B2AD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036"/>
    <w:multiLevelType w:val="hybridMultilevel"/>
    <w:tmpl w:val="3564C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29F"/>
    <w:multiLevelType w:val="hybridMultilevel"/>
    <w:tmpl w:val="724E812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A2A3F"/>
    <w:multiLevelType w:val="hybridMultilevel"/>
    <w:tmpl w:val="FE5E1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2696"/>
    <w:multiLevelType w:val="hybridMultilevel"/>
    <w:tmpl w:val="3FFAD49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C53D7"/>
    <w:multiLevelType w:val="hybridMultilevel"/>
    <w:tmpl w:val="5C546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33"/>
    <w:rsid w:val="000A5257"/>
    <w:rsid w:val="000C6980"/>
    <w:rsid w:val="000E7C94"/>
    <w:rsid w:val="00121A60"/>
    <w:rsid w:val="001961F0"/>
    <w:rsid w:val="004A3505"/>
    <w:rsid w:val="005465BA"/>
    <w:rsid w:val="005F30BC"/>
    <w:rsid w:val="00664C33"/>
    <w:rsid w:val="0071760D"/>
    <w:rsid w:val="007A7E64"/>
    <w:rsid w:val="008715D7"/>
    <w:rsid w:val="0089293D"/>
    <w:rsid w:val="0092410E"/>
    <w:rsid w:val="009F1A5C"/>
    <w:rsid w:val="00A43D79"/>
    <w:rsid w:val="00A8475F"/>
    <w:rsid w:val="00AC1C79"/>
    <w:rsid w:val="00B35D3E"/>
    <w:rsid w:val="00C0683B"/>
    <w:rsid w:val="00C202DB"/>
    <w:rsid w:val="00C645DA"/>
    <w:rsid w:val="00D127A2"/>
    <w:rsid w:val="00DA0822"/>
    <w:rsid w:val="00DE3D3B"/>
    <w:rsid w:val="00ED416F"/>
    <w:rsid w:val="00F0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C84A"/>
  <w15:chartTrackingRefBased/>
  <w15:docId w15:val="{A104B257-9918-40D9-B8CE-588E29F4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822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C9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0E7C94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4A3505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A35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35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50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50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A3505"/>
    <w:rPr>
      <w:rFonts w:eastAsiaTheme="minorEastAsia"/>
      <w:color w:val="5A5A5A" w:themeColor="text1" w:themeTint="A5"/>
      <w:spacing w:val="15"/>
      <w:lang w:eastAsia="pl-PL"/>
    </w:rPr>
  </w:style>
  <w:style w:type="character" w:styleId="Uwydatnienie">
    <w:name w:val="Emphasis"/>
    <w:basedOn w:val="Domylnaczcionkaakapitu"/>
    <w:uiPriority w:val="20"/>
    <w:qFormat/>
    <w:rsid w:val="004A3505"/>
    <w:rPr>
      <w:i/>
      <w:iCs/>
    </w:rPr>
  </w:style>
  <w:style w:type="paragraph" w:styleId="Akapitzlist">
    <w:name w:val="List Paragraph"/>
    <w:basedOn w:val="Normalny"/>
    <w:uiPriority w:val="34"/>
    <w:qFormat/>
    <w:rsid w:val="005F30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A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A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0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1B2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1B2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bara.bandzarewicz@u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2024-01-31T15:35:00Z</dcterms:created>
  <dcterms:modified xsi:type="dcterms:W3CDTF">2024-02-11T12:36:00Z</dcterms:modified>
</cp:coreProperties>
</file>