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B40A7" w14:textId="0B0E3111" w:rsidR="00CE7690" w:rsidRPr="00FC1CBA" w:rsidRDefault="00441FB4" w:rsidP="00CE7690">
      <w:pPr>
        <w:spacing w:after="0" w:line="240" w:lineRule="auto"/>
        <w:jc w:val="both"/>
        <w:rPr>
          <w:rFonts w:ascii="Tahoma" w:hAnsi="Tahoma" w:cs="Tahoma"/>
          <w:i/>
          <w:iCs/>
          <w:sz w:val="20"/>
          <w:szCs w:val="20"/>
        </w:rPr>
      </w:pPr>
      <w:bookmarkStart w:id="0" w:name="_GoBack"/>
      <w:bookmarkEnd w:id="0"/>
      <w:r w:rsidRPr="00FC1CBA">
        <w:rPr>
          <w:rFonts w:ascii="Tahoma" w:hAnsi="Tahoma" w:cs="Tahoma"/>
          <w:i/>
          <w:iCs/>
          <w:noProof/>
          <w:sz w:val="20"/>
          <w:szCs w:val="20"/>
          <w:lang w:eastAsia="en-GB" w:bidi="he-IL"/>
        </w:rPr>
        <w:drawing>
          <wp:anchor distT="0" distB="0" distL="114300" distR="114300" simplePos="0" relativeHeight="251659264" behindDoc="1" locked="0" layoutInCell="1" allowOverlap="1" wp14:anchorId="04DFE3AB" wp14:editId="74DE25F9">
            <wp:simplePos x="0" y="0"/>
            <wp:positionH relativeFrom="column">
              <wp:posOffset>4215130</wp:posOffset>
            </wp:positionH>
            <wp:positionV relativeFrom="paragraph">
              <wp:posOffset>109855</wp:posOffset>
            </wp:positionV>
            <wp:extent cx="1630680" cy="899160"/>
            <wp:effectExtent l="0" t="0" r="7620" b="0"/>
            <wp:wrapNone/>
            <wp:docPr id="1" name="Obraz 1" descr="C:\Users\Admin\Downloads\filolog_ul_h_e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filolog_ul_h_en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C272E" w14:textId="0F0AB9E3" w:rsidR="00CE7690" w:rsidRPr="00FC1CBA" w:rsidRDefault="00441FB4" w:rsidP="00CE7690">
      <w:pPr>
        <w:spacing w:after="0" w:line="240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FC1CBA">
        <w:rPr>
          <w:rFonts w:ascii="Tahoma" w:hAnsi="Tahoma" w:cs="Tahoma"/>
          <w:i/>
          <w:iCs/>
          <w:noProof/>
          <w:sz w:val="20"/>
          <w:szCs w:val="20"/>
          <w:lang w:eastAsia="en-GB" w:bidi="he-IL"/>
        </w:rPr>
        <w:drawing>
          <wp:anchor distT="0" distB="0" distL="114300" distR="114300" simplePos="0" relativeHeight="251658240" behindDoc="1" locked="0" layoutInCell="1" allowOverlap="1" wp14:anchorId="35CAECED" wp14:editId="5248AABB">
            <wp:simplePos x="0" y="0"/>
            <wp:positionH relativeFrom="column">
              <wp:posOffset>100330</wp:posOffset>
            </wp:positionH>
            <wp:positionV relativeFrom="paragraph">
              <wp:posOffset>147320</wp:posOffset>
            </wp:positionV>
            <wp:extent cx="3759835" cy="594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-cult signature band maroon-whi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83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82132" w14:textId="77777777" w:rsidR="00C871FC" w:rsidRPr="00FC1CBA" w:rsidRDefault="00C871FC" w:rsidP="00CE7690">
      <w:pPr>
        <w:spacing w:after="0" w:line="240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14:paraId="3A2AE9E2" w14:textId="77777777" w:rsidR="00441FB4" w:rsidRPr="00FC1CBA" w:rsidRDefault="00441FB4" w:rsidP="00CE7690">
      <w:pPr>
        <w:spacing w:after="0" w:line="240" w:lineRule="auto"/>
        <w:jc w:val="center"/>
        <w:rPr>
          <w:rFonts w:ascii="Tahoma" w:hAnsi="Tahoma" w:cs="Tahoma"/>
          <w:bCs/>
          <w:i/>
          <w:iCs/>
          <w:sz w:val="28"/>
          <w:szCs w:val="20"/>
        </w:rPr>
      </w:pPr>
    </w:p>
    <w:p w14:paraId="1B5B51C7" w14:textId="77777777" w:rsidR="00441FB4" w:rsidRPr="00FC1CBA" w:rsidRDefault="00441FB4" w:rsidP="00CE7690">
      <w:pPr>
        <w:spacing w:after="0" w:line="240" w:lineRule="auto"/>
        <w:jc w:val="center"/>
        <w:rPr>
          <w:rFonts w:ascii="Tahoma" w:hAnsi="Tahoma" w:cs="Tahoma"/>
          <w:bCs/>
          <w:i/>
          <w:iCs/>
          <w:sz w:val="28"/>
          <w:szCs w:val="20"/>
        </w:rPr>
      </w:pPr>
    </w:p>
    <w:p w14:paraId="195D0E7F" w14:textId="77777777" w:rsidR="00441FB4" w:rsidRPr="00FC1CBA" w:rsidRDefault="00441FB4" w:rsidP="00CE7690">
      <w:pPr>
        <w:spacing w:after="0" w:line="240" w:lineRule="auto"/>
        <w:jc w:val="center"/>
        <w:rPr>
          <w:rFonts w:ascii="Tahoma" w:hAnsi="Tahoma" w:cs="Tahoma"/>
          <w:bCs/>
          <w:i/>
          <w:iCs/>
          <w:sz w:val="28"/>
          <w:szCs w:val="20"/>
        </w:rPr>
      </w:pPr>
    </w:p>
    <w:p w14:paraId="2201D164" w14:textId="77777777" w:rsidR="00441FB4" w:rsidRPr="00FC1CBA" w:rsidRDefault="00441FB4" w:rsidP="00CE7690">
      <w:pPr>
        <w:spacing w:after="0" w:line="240" w:lineRule="auto"/>
        <w:jc w:val="center"/>
        <w:rPr>
          <w:rFonts w:ascii="Tahoma" w:hAnsi="Tahoma" w:cs="Tahoma"/>
          <w:bCs/>
          <w:i/>
          <w:iCs/>
          <w:sz w:val="28"/>
          <w:szCs w:val="20"/>
        </w:rPr>
      </w:pPr>
    </w:p>
    <w:p w14:paraId="3187C164" w14:textId="1BE5F88B" w:rsidR="00602DB1" w:rsidRPr="00FC1CBA" w:rsidRDefault="00602DB1" w:rsidP="00CE7690">
      <w:pPr>
        <w:spacing w:after="0" w:line="240" w:lineRule="auto"/>
        <w:jc w:val="center"/>
        <w:rPr>
          <w:rFonts w:ascii="Tahoma" w:hAnsi="Tahoma" w:cs="Tahoma"/>
          <w:bCs/>
          <w:i/>
          <w:iCs/>
          <w:sz w:val="28"/>
          <w:szCs w:val="20"/>
        </w:rPr>
      </w:pPr>
      <w:r w:rsidRPr="00FC1CBA">
        <w:rPr>
          <w:rFonts w:ascii="Tahoma" w:hAnsi="Tahoma" w:cs="Tahoma"/>
          <w:bCs/>
          <w:i/>
          <w:iCs/>
          <w:sz w:val="28"/>
          <w:szCs w:val="20"/>
        </w:rPr>
        <w:t>Research in the Arts, the Arts in Research</w:t>
      </w:r>
    </w:p>
    <w:p w14:paraId="4012DD37" w14:textId="77777777" w:rsidR="008B4FB4" w:rsidRPr="00FC1CBA" w:rsidRDefault="008B4FB4" w:rsidP="00CE7690">
      <w:pPr>
        <w:spacing w:after="0" w:line="240" w:lineRule="auto"/>
        <w:jc w:val="center"/>
        <w:rPr>
          <w:rFonts w:ascii="Tahoma" w:hAnsi="Tahoma" w:cs="Tahoma"/>
          <w:b/>
          <w:i/>
          <w:iCs/>
          <w:sz w:val="20"/>
          <w:szCs w:val="20"/>
        </w:rPr>
      </w:pPr>
    </w:p>
    <w:p w14:paraId="2EBD5030" w14:textId="477ABF9E" w:rsidR="0027150C" w:rsidRPr="00FC1CBA" w:rsidRDefault="00B17D88" w:rsidP="005D12C3">
      <w:pPr>
        <w:spacing w:after="0" w:line="240" w:lineRule="auto"/>
        <w:jc w:val="center"/>
        <w:rPr>
          <w:rFonts w:ascii="Tahoma" w:hAnsi="Tahoma" w:cs="Tahoma"/>
          <w:b/>
          <w:color w:val="800000"/>
          <w:sz w:val="20"/>
          <w:szCs w:val="20"/>
        </w:rPr>
      </w:pPr>
      <w:r w:rsidRPr="00FC1CBA">
        <w:rPr>
          <w:rFonts w:ascii="Tahoma" w:hAnsi="Tahoma" w:cs="Tahoma"/>
          <w:b/>
          <w:color w:val="800000"/>
          <w:sz w:val="20"/>
          <w:szCs w:val="20"/>
        </w:rPr>
        <w:t>A SYMPOSIUM</w:t>
      </w:r>
    </w:p>
    <w:p w14:paraId="2FBA06AC" w14:textId="77777777" w:rsidR="0027150C" w:rsidRPr="00FC1CBA" w:rsidRDefault="0027150C" w:rsidP="00CE7690">
      <w:pPr>
        <w:spacing w:after="0" w:line="240" w:lineRule="auto"/>
        <w:jc w:val="center"/>
        <w:rPr>
          <w:rFonts w:ascii="Tahoma" w:hAnsi="Tahoma" w:cs="Tahoma"/>
          <w:b/>
          <w:i/>
          <w:iCs/>
          <w:sz w:val="20"/>
          <w:szCs w:val="20"/>
        </w:rPr>
      </w:pPr>
    </w:p>
    <w:p w14:paraId="0E9EC808" w14:textId="3150B79B" w:rsidR="00824FF6" w:rsidRPr="00FC1CBA" w:rsidRDefault="00824FF6" w:rsidP="00B17D88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1CBA">
        <w:rPr>
          <w:rFonts w:ascii="Tahoma" w:hAnsi="Tahoma" w:cs="Tahoma"/>
          <w:b/>
          <w:bCs/>
          <w:sz w:val="20"/>
          <w:szCs w:val="20"/>
        </w:rPr>
        <w:t>Thursday 14 – Friday 15 May 2020</w:t>
      </w:r>
      <w:r w:rsidR="0027150C" w:rsidRPr="00FC1CBA">
        <w:rPr>
          <w:rFonts w:ascii="Tahoma" w:hAnsi="Tahoma" w:cs="Tahoma"/>
          <w:b/>
          <w:bCs/>
          <w:sz w:val="20"/>
          <w:szCs w:val="20"/>
        </w:rPr>
        <w:t xml:space="preserve"> at the University of </w:t>
      </w:r>
      <w:r w:rsidR="00B17D88" w:rsidRPr="00FC1CBA">
        <w:rPr>
          <w:rFonts w:ascii="Tahoma" w:hAnsi="Tahoma" w:cs="Tahoma"/>
          <w:b/>
          <w:bCs/>
          <w:sz w:val="20"/>
          <w:szCs w:val="20"/>
        </w:rPr>
        <w:t>Ł</w:t>
      </w:r>
      <w:r w:rsidR="002906AA" w:rsidRPr="00FC1CBA">
        <w:rPr>
          <w:rFonts w:ascii="Tahoma" w:hAnsi="Tahoma" w:cs="Tahoma"/>
          <w:b/>
          <w:bCs/>
          <w:sz w:val="20"/>
          <w:szCs w:val="20"/>
        </w:rPr>
        <w:t>ó</w:t>
      </w:r>
      <w:r w:rsidR="0027150C" w:rsidRPr="00FC1CBA">
        <w:rPr>
          <w:rFonts w:ascii="Tahoma" w:hAnsi="Tahoma" w:cs="Tahoma"/>
          <w:b/>
          <w:bCs/>
          <w:sz w:val="20"/>
          <w:szCs w:val="20"/>
        </w:rPr>
        <w:t>d</w:t>
      </w:r>
      <w:r w:rsidR="00B17D88" w:rsidRPr="00FC1CBA">
        <w:rPr>
          <w:rFonts w:ascii="Tahoma" w:hAnsi="Tahoma" w:cs="Tahoma"/>
          <w:b/>
          <w:bCs/>
          <w:sz w:val="20"/>
          <w:szCs w:val="20"/>
        </w:rPr>
        <w:t>ź</w:t>
      </w:r>
      <w:r w:rsidR="0027150C" w:rsidRPr="00FC1CBA">
        <w:rPr>
          <w:rFonts w:ascii="Tahoma" w:hAnsi="Tahoma" w:cs="Tahoma"/>
          <w:b/>
          <w:bCs/>
          <w:sz w:val="20"/>
          <w:szCs w:val="20"/>
        </w:rPr>
        <w:t>, Poland</w:t>
      </w:r>
    </w:p>
    <w:p w14:paraId="7C6CA2AF" w14:textId="77777777" w:rsidR="00FA4DD6" w:rsidRPr="00FC1CBA" w:rsidRDefault="00FA4DD6" w:rsidP="00CE7690">
      <w:pPr>
        <w:spacing w:after="0" w:line="240" w:lineRule="auto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6EAA1439" w14:textId="60A5CA11" w:rsidR="00530FC8" w:rsidRPr="00FC1CBA" w:rsidRDefault="00EA1F6C" w:rsidP="00985B55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C1CBA">
        <w:rPr>
          <w:rFonts w:ascii="Tahoma" w:hAnsi="Tahoma" w:cs="Tahoma"/>
          <w:color w:val="000000"/>
          <w:sz w:val="20"/>
          <w:szCs w:val="20"/>
        </w:rPr>
        <w:t>A</w:t>
      </w:r>
      <w:r w:rsidR="00584BBA" w:rsidRPr="00FC1CBA">
        <w:rPr>
          <w:rFonts w:ascii="Tahoma" w:hAnsi="Tahoma" w:cs="Tahoma"/>
          <w:color w:val="000000"/>
          <w:sz w:val="20"/>
          <w:szCs w:val="20"/>
        </w:rPr>
        <w:t>rtists</w:t>
      </w:r>
      <w:r w:rsidR="00CE3D17" w:rsidRPr="00FC1CB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57AEB" w:rsidRPr="00FC1CBA">
        <w:rPr>
          <w:rFonts w:ascii="Tahoma" w:hAnsi="Tahoma" w:cs="Tahoma"/>
          <w:color w:val="000000"/>
          <w:sz w:val="20"/>
          <w:szCs w:val="20"/>
        </w:rPr>
        <w:t>study</w:t>
      </w:r>
      <w:r w:rsidRPr="00FC1CB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CE3D17" w:rsidRPr="00FC1CBA">
        <w:rPr>
          <w:rFonts w:ascii="Tahoma" w:hAnsi="Tahoma" w:cs="Tahoma"/>
          <w:color w:val="000000"/>
          <w:sz w:val="20"/>
          <w:szCs w:val="20"/>
        </w:rPr>
        <w:t xml:space="preserve">the </w:t>
      </w:r>
      <w:r w:rsidR="00A06009" w:rsidRPr="00FC1CBA">
        <w:rPr>
          <w:rFonts w:ascii="Tahoma" w:hAnsi="Tahoma" w:cs="Tahoma"/>
          <w:color w:val="000000"/>
          <w:sz w:val="20"/>
          <w:szCs w:val="20"/>
        </w:rPr>
        <w:t>reality</w:t>
      </w:r>
      <w:r w:rsidR="00EE1632" w:rsidRPr="00FC1CB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D2989" w:rsidRPr="00FC1CBA">
        <w:rPr>
          <w:rFonts w:ascii="Tahoma" w:hAnsi="Tahoma" w:cs="Tahoma"/>
          <w:color w:val="000000"/>
          <w:sz w:val="20"/>
          <w:szCs w:val="20"/>
        </w:rPr>
        <w:t>they are surrounded by</w:t>
      </w:r>
      <w:r w:rsidR="00EE1632" w:rsidRPr="00FC1CBA">
        <w:rPr>
          <w:rFonts w:ascii="Tahoma" w:hAnsi="Tahoma" w:cs="Tahoma"/>
          <w:color w:val="000000"/>
          <w:sz w:val="20"/>
          <w:szCs w:val="20"/>
        </w:rPr>
        <w:t xml:space="preserve">, </w:t>
      </w:r>
      <w:r w:rsidRPr="00FC1CBA">
        <w:rPr>
          <w:rFonts w:ascii="Tahoma" w:hAnsi="Tahoma" w:cs="Tahoma"/>
          <w:color w:val="000000"/>
          <w:sz w:val="20"/>
          <w:szCs w:val="20"/>
        </w:rPr>
        <w:t>people they live among, themselves</w:t>
      </w:r>
      <w:r w:rsidR="00CE3D17" w:rsidRPr="00FC1CBA">
        <w:rPr>
          <w:rFonts w:ascii="Tahoma" w:hAnsi="Tahoma" w:cs="Tahoma"/>
          <w:color w:val="000000"/>
          <w:sz w:val="20"/>
          <w:szCs w:val="20"/>
        </w:rPr>
        <w:t xml:space="preserve">, </w:t>
      </w:r>
      <w:r w:rsidRPr="00FC1CBA">
        <w:rPr>
          <w:rFonts w:ascii="Tahoma" w:hAnsi="Tahoma" w:cs="Tahoma"/>
          <w:color w:val="000000"/>
          <w:sz w:val="20"/>
          <w:szCs w:val="20"/>
        </w:rPr>
        <w:t>their instruments of work and how these areas are interconnected</w:t>
      </w:r>
      <w:r w:rsidR="00CE3D17" w:rsidRPr="00FC1CBA">
        <w:rPr>
          <w:rFonts w:ascii="Tahoma" w:hAnsi="Tahoma" w:cs="Tahoma"/>
          <w:color w:val="000000"/>
          <w:sz w:val="20"/>
          <w:szCs w:val="20"/>
        </w:rPr>
        <w:t>. The</w:t>
      </w:r>
      <w:r w:rsidR="004D2989" w:rsidRPr="00FC1CBA">
        <w:rPr>
          <w:rFonts w:ascii="Tahoma" w:hAnsi="Tahoma" w:cs="Tahoma"/>
          <w:color w:val="000000"/>
          <w:sz w:val="20"/>
          <w:szCs w:val="20"/>
        </w:rPr>
        <w:t xml:space="preserve">ir work </w:t>
      </w:r>
      <w:r w:rsidR="00A06009" w:rsidRPr="00FC1CBA">
        <w:rPr>
          <w:rFonts w:ascii="Tahoma" w:hAnsi="Tahoma" w:cs="Tahoma"/>
          <w:color w:val="000000"/>
          <w:sz w:val="20"/>
          <w:szCs w:val="20"/>
        </w:rPr>
        <w:t>addresses</w:t>
      </w:r>
      <w:r w:rsidR="004D2989" w:rsidRPr="00FC1CB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84BBA" w:rsidRPr="00FC1CBA">
        <w:rPr>
          <w:rFonts w:ascii="Tahoma" w:hAnsi="Tahoma" w:cs="Tahoma"/>
          <w:color w:val="000000"/>
          <w:sz w:val="20"/>
          <w:szCs w:val="20"/>
        </w:rPr>
        <w:t>complex issues</w:t>
      </w:r>
      <w:r w:rsidR="004D2989" w:rsidRPr="00FC1CBA">
        <w:rPr>
          <w:rFonts w:ascii="Tahoma" w:hAnsi="Tahoma" w:cs="Tahoma"/>
          <w:color w:val="000000"/>
          <w:sz w:val="20"/>
          <w:szCs w:val="20"/>
        </w:rPr>
        <w:t xml:space="preserve">, establishing dynamic relationships </w:t>
      </w:r>
      <w:r w:rsidR="00E51538" w:rsidRPr="00FC1CBA">
        <w:rPr>
          <w:rFonts w:ascii="Tahoma" w:hAnsi="Tahoma" w:cs="Tahoma"/>
          <w:color w:val="000000"/>
          <w:sz w:val="20"/>
          <w:szCs w:val="20"/>
        </w:rPr>
        <w:t>to</w:t>
      </w:r>
      <w:r w:rsidR="004D2989" w:rsidRPr="00FC1CBA">
        <w:rPr>
          <w:rFonts w:ascii="Tahoma" w:hAnsi="Tahoma" w:cs="Tahoma"/>
          <w:color w:val="000000"/>
          <w:sz w:val="20"/>
          <w:szCs w:val="20"/>
        </w:rPr>
        <w:t xml:space="preserve"> a whole variety of other disciplines, from philosophy to </w:t>
      </w:r>
      <w:r w:rsidR="00362822" w:rsidRPr="00FC1CBA">
        <w:rPr>
          <w:rFonts w:ascii="Tahoma" w:hAnsi="Tahoma" w:cs="Tahoma"/>
          <w:color w:val="000000"/>
          <w:sz w:val="20"/>
          <w:szCs w:val="20"/>
        </w:rPr>
        <w:t>new technologies</w:t>
      </w:r>
      <w:r w:rsidR="004D2989" w:rsidRPr="00FC1CBA">
        <w:rPr>
          <w:rFonts w:ascii="Tahoma" w:hAnsi="Tahoma" w:cs="Tahoma"/>
          <w:color w:val="000000"/>
          <w:sz w:val="20"/>
          <w:szCs w:val="20"/>
        </w:rPr>
        <w:t xml:space="preserve">. Their creative activity generates </w:t>
      </w:r>
      <w:r w:rsidR="00CE3D17" w:rsidRPr="00FC1CBA">
        <w:rPr>
          <w:rFonts w:ascii="Tahoma" w:hAnsi="Tahoma" w:cs="Tahoma"/>
          <w:color w:val="000000"/>
          <w:sz w:val="20"/>
          <w:szCs w:val="20"/>
        </w:rPr>
        <w:t xml:space="preserve">knowledge that could not be </w:t>
      </w:r>
      <w:r w:rsidR="001A05A0" w:rsidRPr="00FC1CBA">
        <w:rPr>
          <w:rFonts w:ascii="Tahoma" w:hAnsi="Tahoma" w:cs="Tahoma"/>
          <w:color w:val="000000"/>
          <w:sz w:val="20"/>
          <w:szCs w:val="20"/>
        </w:rPr>
        <w:t>gained</w:t>
      </w:r>
      <w:r w:rsidR="00FA4DD6" w:rsidRPr="00FC1CBA">
        <w:rPr>
          <w:rFonts w:ascii="Tahoma" w:hAnsi="Tahoma" w:cs="Tahoma"/>
          <w:color w:val="000000"/>
          <w:sz w:val="20"/>
          <w:szCs w:val="20"/>
        </w:rPr>
        <w:t xml:space="preserve"> otherwise.</w:t>
      </w:r>
      <w:r w:rsidR="00BD27C7" w:rsidRPr="00FC1CB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362822" w:rsidRPr="00FC1CBA">
        <w:rPr>
          <w:rFonts w:ascii="Tahoma" w:hAnsi="Tahoma" w:cs="Tahoma"/>
          <w:color w:val="000000"/>
          <w:sz w:val="20"/>
          <w:szCs w:val="20"/>
        </w:rPr>
        <w:t>Artistic</w:t>
      </w:r>
      <w:r w:rsidR="00CE3D17" w:rsidRPr="00FC1CBA">
        <w:rPr>
          <w:rFonts w:ascii="Tahoma" w:hAnsi="Tahoma" w:cs="Tahoma"/>
          <w:color w:val="000000"/>
          <w:sz w:val="20"/>
          <w:szCs w:val="20"/>
        </w:rPr>
        <w:t xml:space="preserve"> knowledge is acquired through s</w:t>
      </w:r>
      <w:r w:rsidR="00E51538" w:rsidRPr="00FC1CBA">
        <w:rPr>
          <w:rFonts w:ascii="Tahoma" w:hAnsi="Tahoma" w:cs="Tahoma"/>
          <w:color w:val="000000"/>
          <w:sz w:val="20"/>
          <w:szCs w:val="20"/>
        </w:rPr>
        <w:t>ensory and emotional perception and</w:t>
      </w:r>
      <w:r w:rsidR="00CE3D17" w:rsidRPr="00FC1CB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CC1198" w:rsidRPr="00FC1CBA">
        <w:rPr>
          <w:rFonts w:ascii="Tahoma" w:hAnsi="Tahoma" w:cs="Tahoma"/>
          <w:color w:val="000000"/>
          <w:sz w:val="20"/>
          <w:szCs w:val="20"/>
        </w:rPr>
        <w:t>is</w:t>
      </w:r>
      <w:r w:rsidR="00E51538" w:rsidRPr="00FC1CBA">
        <w:rPr>
          <w:rFonts w:ascii="Tahoma" w:hAnsi="Tahoma" w:cs="Tahoma"/>
          <w:color w:val="000000"/>
          <w:sz w:val="20"/>
          <w:szCs w:val="20"/>
        </w:rPr>
        <w:t xml:space="preserve"> practice-based, practice-driven, ‘felt’, ‘embodied’. </w:t>
      </w:r>
      <w:r w:rsidR="00C637A1" w:rsidRPr="00FC1CBA">
        <w:rPr>
          <w:rFonts w:ascii="Tahoma" w:hAnsi="Tahoma" w:cs="Tahoma"/>
          <w:color w:val="000000"/>
          <w:sz w:val="20"/>
          <w:szCs w:val="20"/>
        </w:rPr>
        <w:t>It crosses the borders of different countries, languages, cultures,</w:t>
      </w:r>
      <w:r w:rsidR="00265492" w:rsidRPr="00FC1CB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265492" w:rsidRPr="00FC1CBA">
        <w:rPr>
          <w:rFonts w:ascii="Tahoma" w:hAnsi="Tahoma" w:cs="Tahoma"/>
          <w:sz w:val="20"/>
          <w:szCs w:val="20"/>
        </w:rPr>
        <w:t>disciplines</w:t>
      </w:r>
      <w:r w:rsidR="00C637A1" w:rsidRPr="00FC1CBA">
        <w:rPr>
          <w:rFonts w:ascii="Tahoma" w:hAnsi="Tahoma" w:cs="Tahoma"/>
          <w:sz w:val="20"/>
          <w:szCs w:val="20"/>
        </w:rPr>
        <w:t xml:space="preserve">. </w:t>
      </w:r>
      <w:r w:rsidR="005D12C3" w:rsidRPr="00FC1CBA">
        <w:rPr>
          <w:rFonts w:ascii="Tahoma" w:hAnsi="Tahoma" w:cs="Tahoma"/>
          <w:color w:val="000000"/>
          <w:sz w:val="20"/>
          <w:szCs w:val="20"/>
        </w:rPr>
        <w:t>M</w:t>
      </w:r>
      <w:r w:rsidR="00A5627F" w:rsidRPr="00FC1CBA">
        <w:rPr>
          <w:rFonts w:ascii="Tahoma" w:hAnsi="Tahoma" w:cs="Tahoma"/>
          <w:color w:val="000000"/>
          <w:sz w:val="20"/>
          <w:szCs w:val="20"/>
        </w:rPr>
        <w:t>any artistic research projects are genuinely</w:t>
      </w:r>
      <w:r w:rsidR="00C637A1" w:rsidRPr="00FC1CBA">
        <w:rPr>
          <w:rFonts w:ascii="Tahoma" w:hAnsi="Tahoma" w:cs="Tahoma"/>
          <w:color w:val="000000"/>
          <w:sz w:val="20"/>
          <w:szCs w:val="20"/>
        </w:rPr>
        <w:t xml:space="preserve"> multicultural and</w:t>
      </w:r>
      <w:r w:rsidR="00FA4DD6" w:rsidRPr="00FC1CBA">
        <w:rPr>
          <w:rFonts w:ascii="Tahoma" w:hAnsi="Tahoma" w:cs="Tahoma"/>
          <w:color w:val="000000"/>
          <w:sz w:val="20"/>
          <w:szCs w:val="20"/>
        </w:rPr>
        <w:t xml:space="preserve"> interdisciplinary.</w:t>
      </w:r>
      <w:r w:rsidR="00BD27C7" w:rsidRPr="00FC1CB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D12C3" w:rsidRPr="00FC1CBA">
        <w:rPr>
          <w:rFonts w:ascii="Tahoma" w:hAnsi="Tahoma" w:cs="Tahoma"/>
          <w:color w:val="000000"/>
          <w:sz w:val="20"/>
          <w:szCs w:val="20"/>
        </w:rPr>
        <w:t xml:space="preserve">Yet artists still often have to justify the idea that their practice is research. </w:t>
      </w:r>
    </w:p>
    <w:p w14:paraId="0DD6CA44" w14:textId="77777777" w:rsidR="00422992" w:rsidRPr="00FC1CBA" w:rsidRDefault="00422992" w:rsidP="00BD27C7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41A5A6A" w14:textId="77777777" w:rsidR="00422992" w:rsidRPr="00FC1CBA" w:rsidRDefault="00422992" w:rsidP="00422992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C1CBA">
        <w:rPr>
          <w:rFonts w:ascii="Tahoma" w:hAnsi="Tahoma" w:cs="Tahoma"/>
          <w:color w:val="000000"/>
          <w:sz w:val="20"/>
          <w:szCs w:val="20"/>
        </w:rPr>
        <w:t xml:space="preserve">Academic research too has become increasingly inter- and multidisciplinary. Cultural Literacy [CL] is the ability to think in literary ways about any topic or question, using the key concepts of textuality, fictionality, rhetoricity and historicity (see </w:t>
      </w:r>
      <w:hyperlink r:id="rId9" w:history="1">
        <w:r w:rsidRPr="00FC1CBA">
          <w:rPr>
            <w:rStyle w:val="Hyperlink"/>
            <w:rFonts w:ascii="Tahoma" w:hAnsi="Tahoma" w:cs="Tahoma"/>
            <w:color w:val="000000"/>
            <w:sz w:val="20"/>
            <w:szCs w:val="20"/>
          </w:rPr>
          <w:t>http://cleurope.eu/about/key-concepts/</w:t>
        </w:r>
      </w:hyperlink>
      <w:r w:rsidRPr="00FC1CBA">
        <w:rPr>
          <w:rFonts w:ascii="Tahoma" w:hAnsi="Tahoma" w:cs="Tahoma"/>
          <w:color w:val="000000"/>
          <w:sz w:val="20"/>
          <w:szCs w:val="20"/>
        </w:rPr>
        <w:t xml:space="preserve">). How can the creative arts and CL come together to think about the </w:t>
      </w:r>
      <w:r w:rsidR="0027150C" w:rsidRPr="00FC1CBA">
        <w:rPr>
          <w:rFonts w:ascii="Tahoma" w:hAnsi="Tahoma" w:cs="Tahoma"/>
          <w:color w:val="000000"/>
          <w:sz w:val="20"/>
          <w:szCs w:val="20"/>
        </w:rPr>
        <w:t xml:space="preserve">contemporary </w:t>
      </w:r>
      <w:r w:rsidRPr="00FC1CBA">
        <w:rPr>
          <w:rFonts w:ascii="Tahoma" w:hAnsi="Tahoma" w:cs="Tahoma"/>
          <w:color w:val="000000"/>
          <w:sz w:val="20"/>
          <w:szCs w:val="20"/>
        </w:rPr>
        <w:t>world?</w:t>
      </w:r>
    </w:p>
    <w:p w14:paraId="4B15DE66" w14:textId="77777777" w:rsidR="002906AA" w:rsidRPr="00FC1CBA" w:rsidRDefault="002906AA" w:rsidP="00CE7690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101CC45" w14:textId="77777777" w:rsidR="002906AA" w:rsidRPr="00FC1CBA" w:rsidRDefault="002906AA" w:rsidP="00CE7690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6AC5615" w14:textId="234D4963" w:rsidR="00B17D88" w:rsidRPr="00FC1CBA" w:rsidRDefault="00BD27C7" w:rsidP="002906AA">
      <w:pPr>
        <w:spacing w:after="0" w:line="240" w:lineRule="auto"/>
        <w:jc w:val="both"/>
        <w:rPr>
          <w:rFonts w:ascii="Tahoma" w:hAnsi="Tahoma" w:cs="Tahoma"/>
          <w:color w:val="800000"/>
          <w:sz w:val="20"/>
          <w:szCs w:val="20"/>
        </w:rPr>
      </w:pPr>
      <w:r w:rsidRPr="00FC1CBA">
        <w:rPr>
          <w:rFonts w:ascii="Tahoma" w:hAnsi="Tahoma" w:cs="Tahoma"/>
          <w:color w:val="800000"/>
          <w:sz w:val="20"/>
          <w:szCs w:val="20"/>
        </w:rPr>
        <w:t>This Symposium is designed to generate active discussion</w:t>
      </w:r>
      <w:r w:rsidR="0027150C" w:rsidRPr="00FC1CBA">
        <w:rPr>
          <w:rFonts w:ascii="Tahoma" w:hAnsi="Tahoma" w:cs="Tahoma"/>
          <w:color w:val="800000"/>
          <w:sz w:val="20"/>
          <w:szCs w:val="20"/>
        </w:rPr>
        <w:t>, focusing on thinking and talking rather than formal presentations</w:t>
      </w:r>
      <w:r w:rsidRPr="00FC1CBA">
        <w:rPr>
          <w:rFonts w:ascii="Tahoma" w:hAnsi="Tahoma" w:cs="Tahoma"/>
          <w:color w:val="800000"/>
          <w:sz w:val="20"/>
          <w:szCs w:val="20"/>
        </w:rPr>
        <w:t xml:space="preserve">. </w:t>
      </w:r>
      <w:r w:rsidR="00422992" w:rsidRPr="00FC1CBA">
        <w:rPr>
          <w:rFonts w:ascii="Tahoma" w:hAnsi="Tahoma" w:cs="Tahoma"/>
          <w:color w:val="800000"/>
          <w:sz w:val="20"/>
          <w:szCs w:val="20"/>
        </w:rPr>
        <w:t>If y</w:t>
      </w:r>
      <w:r w:rsidRPr="00FC1CBA">
        <w:rPr>
          <w:rFonts w:ascii="Tahoma" w:hAnsi="Tahoma" w:cs="Tahoma"/>
          <w:color w:val="800000"/>
          <w:sz w:val="20"/>
          <w:szCs w:val="20"/>
        </w:rPr>
        <w:t xml:space="preserve">our proposal </w:t>
      </w:r>
      <w:r w:rsidR="00422992" w:rsidRPr="00FC1CBA">
        <w:rPr>
          <w:rFonts w:ascii="Tahoma" w:hAnsi="Tahoma" w:cs="Tahoma"/>
          <w:color w:val="800000"/>
          <w:sz w:val="20"/>
          <w:szCs w:val="20"/>
        </w:rPr>
        <w:t xml:space="preserve">is </w:t>
      </w:r>
      <w:r w:rsidRPr="00FC1CBA">
        <w:rPr>
          <w:rFonts w:ascii="Tahoma" w:hAnsi="Tahoma" w:cs="Tahoma"/>
          <w:color w:val="800000"/>
          <w:sz w:val="20"/>
          <w:szCs w:val="20"/>
        </w:rPr>
        <w:t xml:space="preserve">accepted, </w:t>
      </w:r>
      <w:r w:rsidR="00422992" w:rsidRPr="00FC1CBA">
        <w:rPr>
          <w:rFonts w:ascii="Tahoma" w:hAnsi="Tahoma" w:cs="Tahoma"/>
          <w:color w:val="800000"/>
          <w:sz w:val="20"/>
          <w:szCs w:val="20"/>
        </w:rPr>
        <w:t xml:space="preserve">it </w:t>
      </w:r>
      <w:r w:rsidRPr="00FC1CBA">
        <w:rPr>
          <w:rFonts w:ascii="Tahoma" w:hAnsi="Tahoma" w:cs="Tahoma"/>
          <w:color w:val="800000"/>
          <w:sz w:val="20"/>
          <w:szCs w:val="20"/>
        </w:rPr>
        <w:t>will be included in a ‘</w:t>
      </w:r>
      <w:r w:rsidR="00422992" w:rsidRPr="00FC1CBA">
        <w:rPr>
          <w:rFonts w:ascii="Tahoma" w:hAnsi="Tahoma" w:cs="Tahoma"/>
          <w:color w:val="800000"/>
          <w:sz w:val="20"/>
          <w:szCs w:val="20"/>
        </w:rPr>
        <w:t>b</w:t>
      </w:r>
      <w:r w:rsidRPr="00FC1CBA">
        <w:rPr>
          <w:rFonts w:ascii="Tahoma" w:hAnsi="Tahoma" w:cs="Tahoma"/>
          <w:color w:val="800000"/>
          <w:sz w:val="20"/>
          <w:szCs w:val="20"/>
        </w:rPr>
        <w:t xml:space="preserve">ook of presentations’ that </w:t>
      </w:r>
      <w:r w:rsidR="002D54FE" w:rsidRPr="00FC1CBA">
        <w:rPr>
          <w:rFonts w:ascii="Tahoma" w:hAnsi="Tahoma" w:cs="Tahoma"/>
          <w:color w:val="800000"/>
          <w:sz w:val="20"/>
          <w:szCs w:val="20"/>
        </w:rPr>
        <w:t xml:space="preserve">all participants </w:t>
      </w:r>
      <w:r w:rsidRPr="00FC1CBA">
        <w:rPr>
          <w:rFonts w:ascii="Tahoma" w:hAnsi="Tahoma" w:cs="Tahoma"/>
          <w:color w:val="800000"/>
          <w:sz w:val="20"/>
          <w:szCs w:val="20"/>
        </w:rPr>
        <w:t xml:space="preserve">will be </w:t>
      </w:r>
      <w:r w:rsidR="002D54FE" w:rsidRPr="00FC1CBA">
        <w:rPr>
          <w:rFonts w:ascii="Tahoma" w:hAnsi="Tahoma" w:cs="Tahoma"/>
          <w:color w:val="800000"/>
          <w:sz w:val="20"/>
          <w:szCs w:val="20"/>
        </w:rPr>
        <w:t xml:space="preserve">asked to </w:t>
      </w:r>
      <w:r w:rsidR="0027150C" w:rsidRPr="00FC1CBA">
        <w:rPr>
          <w:rFonts w:ascii="Tahoma" w:hAnsi="Tahoma" w:cs="Tahoma"/>
          <w:color w:val="800000"/>
          <w:sz w:val="20"/>
          <w:szCs w:val="20"/>
        </w:rPr>
        <w:t>read</w:t>
      </w:r>
      <w:r w:rsidRPr="00FC1CBA">
        <w:rPr>
          <w:rFonts w:ascii="Tahoma" w:hAnsi="Tahoma" w:cs="Tahoma"/>
          <w:color w:val="800000"/>
          <w:sz w:val="20"/>
          <w:szCs w:val="20"/>
        </w:rPr>
        <w:t xml:space="preserve"> in advance </w:t>
      </w:r>
      <w:r w:rsidR="002D54FE" w:rsidRPr="00FC1CBA">
        <w:rPr>
          <w:rFonts w:ascii="Tahoma" w:hAnsi="Tahoma" w:cs="Tahoma"/>
          <w:color w:val="800000"/>
          <w:sz w:val="20"/>
          <w:szCs w:val="20"/>
        </w:rPr>
        <w:t>of</w:t>
      </w:r>
      <w:r w:rsidRPr="00FC1CBA">
        <w:rPr>
          <w:rFonts w:ascii="Tahoma" w:hAnsi="Tahoma" w:cs="Tahoma"/>
          <w:color w:val="800000"/>
          <w:sz w:val="20"/>
          <w:szCs w:val="20"/>
        </w:rPr>
        <w:t xml:space="preserve"> the Symposium.</w:t>
      </w:r>
      <w:r w:rsidR="00422992" w:rsidRPr="00FC1CBA">
        <w:rPr>
          <w:rFonts w:ascii="Tahoma" w:hAnsi="Tahoma" w:cs="Tahoma"/>
          <w:color w:val="800000"/>
          <w:sz w:val="20"/>
          <w:szCs w:val="20"/>
        </w:rPr>
        <w:t xml:space="preserve"> The contributions will be grouped together into parallel break-out sessions of 90 minutes during which each presenter will briefly summarise their points and </w:t>
      </w:r>
      <w:r w:rsidR="002D54FE" w:rsidRPr="00FC1CBA">
        <w:rPr>
          <w:rFonts w:ascii="Tahoma" w:hAnsi="Tahoma" w:cs="Tahoma"/>
          <w:color w:val="800000"/>
          <w:sz w:val="20"/>
          <w:szCs w:val="20"/>
        </w:rPr>
        <w:t xml:space="preserve">the subsequent </w:t>
      </w:r>
      <w:r w:rsidR="00422992" w:rsidRPr="00FC1CBA">
        <w:rPr>
          <w:rFonts w:ascii="Tahoma" w:hAnsi="Tahoma" w:cs="Tahoma"/>
          <w:color w:val="800000"/>
          <w:sz w:val="20"/>
          <w:szCs w:val="20"/>
        </w:rPr>
        <w:t>discus</w:t>
      </w:r>
      <w:r w:rsidR="002906AA" w:rsidRPr="00FC1CBA">
        <w:rPr>
          <w:rFonts w:ascii="Tahoma" w:hAnsi="Tahoma" w:cs="Tahoma"/>
          <w:color w:val="800000"/>
          <w:sz w:val="20"/>
          <w:szCs w:val="20"/>
        </w:rPr>
        <w:t>sion will</w:t>
      </w:r>
      <w:r w:rsidR="00037A7A" w:rsidRPr="00FC1CBA">
        <w:rPr>
          <w:rFonts w:ascii="Tahoma" w:hAnsi="Tahoma" w:cs="Tahoma"/>
          <w:color w:val="800000"/>
          <w:sz w:val="20"/>
          <w:szCs w:val="20"/>
        </w:rPr>
        <w:t xml:space="preserve"> </w:t>
      </w:r>
      <w:r w:rsidR="00636CE2" w:rsidRPr="00FC1CBA">
        <w:rPr>
          <w:rFonts w:ascii="Tahoma" w:hAnsi="Tahoma" w:cs="Tahoma"/>
          <w:color w:val="800000"/>
          <w:sz w:val="20"/>
          <w:szCs w:val="20"/>
        </w:rPr>
        <w:t>aim to explore the key theme of the panel.</w:t>
      </w:r>
    </w:p>
    <w:p w14:paraId="7C035042" w14:textId="77777777" w:rsidR="002906AA" w:rsidRPr="00FC1CBA" w:rsidRDefault="002906AA" w:rsidP="002906AA">
      <w:pPr>
        <w:spacing w:after="0" w:line="240" w:lineRule="auto"/>
        <w:jc w:val="both"/>
        <w:rPr>
          <w:rFonts w:ascii="Tahoma" w:hAnsi="Tahoma" w:cs="Tahoma"/>
          <w:color w:val="800000"/>
          <w:sz w:val="20"/>
          <w:szCs w:val="20"/>
        </w:rPr>
      </w:pPr>
    </w:p>
    <w:p w14:paraId="366758E0" w14:textId="77777777" w:rsidR="00FA4DD6" w:rsidRPr="00FC1CBA" w:rsidRDefault="00FA4DD6" w:rsidP="00CE769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5C962C4" w14:textId="77777777" w:rsidR="006962EA" w:rsidRPr="00FC1CBA" w:rsidRDefault="00CE7690" w:rsidP="002906AA">
      <w:pPr>
        <w:spacing w:after="0" w:line="240" w:lineRule="auto"/>
        <w:jc w:val="center"/>
        <w:rPr>
          <w:rFonts w:ascii="Tahoma" w:hAnsi="Tahoma" w:cs="Tahoma"/>
          <w:b/>
          <w:bCs/>
          <w:color w:val="800000"/>
          <w:sz w:val="20"/>
          <w:szCs w:val="20"/>
        </w:rPr>
      </w:pPr>
      <w:r w:rsidRPr="00FC1CBA">
        <w:rPr>
          <w:rFonts w:ascii="Tahoma" w:hAnsi="Tahoma" w:cs="Tahoma"/>
          <w:b/>
          <w:bCs/>
          <w:color w:val="800000"/>
          <w:sz w:val="20"/>
          <w:szCs w:val="20"/>
        </w:rPr>
        <w:t xml:space="preserve">PROPOSALS </w:t>
      </w:r>
      <w:r w:rsidR="006962EA" w:rsidRPr="00FC1CBA">
        <w:rPr>
          <w:rFonts w:ascii="Tahoma" w:hAnsi="Tahoma" w:cs="Tahoma"/>
          <w:b/>
          <w:bCs/>
          <w:color w:val="800000"/>
          <w:sz w:val="20"/>
          <w:szCs w:val="20"/>
        </w:rPr>
        <w:t>ON ANY OF THE FOLLOWING – OR ALLIED – TOPICS ARE WELCOME:</w:t>
      </w:r>
    </w:p>
    <w:p w14:paraId="09DEC76F" w14:textId="77777777" w:rsidR="00F800FC" w:rsidRPr="00FC1CBA" w:rsidRDefault="00F800FC" w:rsidP="00CE769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29592B7" w14:textId="77777777" w:rsidR="005509A3" w:rsidRPr="00FC1CBA" w:rsidRDefault="005509A3" w:rsidP="00985B5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C1CBA">
        <w:rPr>
          <w:rFonts w:ascii="Tahoma" w:hAnsi="Tahoma" w:cs="Tahoma"/>
          <w:sz w:val="20"/>
          <w:szCs w:val="20"/>
        </w:rPr>
        <w:t>Creative work as a source of cultural, social, psychological and political information</w:t>
      </w:r>
      <w:r w:rsidR="00D03995" w:rsidRPr="00FC1CBA">
        <w:rPr>
          <w:rFonts w:ascii="Tahoma" w:hAnsi="Tahoma" w:cs="Tahoma"/>
          <w:sz w:val="20"/>
          <w:szCs w:val="20"/>
        </w:rPr>
        <w:t>;</w:t>
      </w:r>
    </w:p>
    <w:p w14:paraId="7F2A4274" w14:textId="77777777" w:rsidR="00637F4E" w:rsidRPr="00FC1CBA" w:rsidRDefault="00A5627F" w:rsidP="00985B5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C1CBA">
        <w:rPr>
          <w:rFonts w:ascii="Tahoma" w:hAnsi="Tahoma" w:cs="Tahoma"/>
          <w:sz w:val="20"/>
          <w:szCs w:val="20"/>
        </w:rPr>
        <w:t xml:space="preserve">Interpreting art works as cultural, political </w:t>
      </w:r>
      <w:r w:rsidR="005509A3" w:rsidRPr="00FC1CBA">
        <w:rPr>
          <w:rFonts w:ascii="Tahoma" w:hAnsi="Tahoma" w:cs="Tahoma"/>
          <w:sz w:val="20"/>
          <w:szCs w:val="20"/>
        </w:rPr>
        <w:t xml:space="preserve">or </w:t>
      </w:r>
      <w:r w:rsidRPr="00FC1CBA">
        <w:rPr>
          <w:rFonts w:ascii="Tahoma" w:hAnsi="Tahoma" w:cs="Tahoma"/>
          <w:sz w:val="20"/>
          <w:szCs w:val="20"/>
        </w:rPr>
        <w:t>pedagogical products</w:t>
      </w:r>
      <w:r w:rsidR="00D03995" w:rsidRPr="00FC1CBA">
        <w:rPr>
          <w:rFonts w:ascii="Tahoma" w:hAnsi="Tahoma" w:cs="Tahoma"/>
          <w:sz w:val="20"/>
          <w:szCs w:val="20"/>
        </w:rPr>
        <w:t>;</w:t>
      </w:r>
    </w:p>
    <w:p w14:paraId="41A5A18F" w14:textId="615E16D4" w:rsidR="005509A3" w:rsidRPr="00FC1CBA" w:rsidRDefault="00A5627F" w:rsidP="00985B5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C1CBA">
        <w:rPr>
          <w:rFonts w:ascii="Tahoma" w:hAnsi="Tahoma" w:cs="Tahoma"/>
          <w:color w:val="000000"/>
          <w:sz w:val="20"/>
          <w:szCs w:val="20"/>
        </w:rPr>
        <w:t xml:space="preserve">Rethinking the role of </w:t>
      </w:r>
      <w:r w:rsidR="00D03995" w:rsidRPr="00FC1CBA">
        <w:rPr>
          <w:rFonts w:ascii="Tahoma" w:hAnsi="Tahoma" w:cs="Tahoma"/>
          <w:color w:val="000000"/>
          <w:sz w:val="20"/>
          <w:szCs w:val="20"/>
        </w:rPr>
        <w:t xml:space="preserve">art and </w:t>
      </w:r>
      <w:r w:rsidR="0027150C" w:rsidRPr="00FC1CBA">
        <w:rPr>
          <w:rFonts w:ascii="Tahoma" w:hAnsi="Tahoma" w:cs="Tahoma"/>
          <w:color w:val="000000"/>
          <w:sz w:val="20"/>
          <w:szCs w:val="20"/>
        </w:rPr>
        <w:t xml:space="preserve">the </w:t>
      </w:r>
      <w:r w:rsidR="005509A3" w:rsidRPr="00FC1CBA">
        <w:rPr>
          <w:rFonts w:ascii="Tahoma" w:hAnsi="Tahoma" w:cs="Tahoma"/>
          <w:color w:val="000000"/>
          <w:sz w:val="20"/>
          <w:szCs w:val="20"/>
        </w:rPr>
        <w:t xml:space="preserve">artist </w:t>
      </w:r>
      <w:r w:rsidR="00D03995" w:rsidRPr="00FC1CBA">
        <w:rPr>
          <w:rFonts w:ascii="Tahoma" w:hAnsi="Tahoma" w:cs="Tahoma"/>
          <w:color w:val="000000"/>
          <w:sz w:val="20"/>
          <w:szCs w:val="20"/>
        </w:rPr>
        <w:t>in society;</w:t>
      </w:r>
    </w:p>
    <w:p w14:paraId="0A33C790" w14:textId="77777777" w:rsidR="00EE05E3" w:rsidRPr="00FC1CBA" w:rsidRDefault="00602DB1" w:rsidP="00985B5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C1CBA">
        <w:rPr>
          <w:rFonts w:ascii="Tahoma" w:hAnsi="Tahoma" w:cs="Tahoma"/>
          <w:color w:val="000000"/>
          <w:sz w:val="20"/>
          <w:szCs w:val="20"/>
        </w:rPr>
        <w:t xml:space="preserve">Art in multicultural and multilingual contexts </w:t>
      </w:r>
      <w:r w:rsidR="00831A9C" w:rsidRPr="00FC1CBA">
        <w:rPr>
          <w:rFonts w:ascii="Tahoma" w:hAnsi="Tahoma" w:cs="Tahoma"/>
          <w:color w:val="000000"/>
          <w:sz w:val="20"/>
          <w:szCs w:val="20"/>
        </w:rPr>
        <w:t>(the questions of</w:t>
      </w:r>
      <w:r w:rsidRPr="00FC1CB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520D8" w:rsidRPr="00FC1CBA">
        <w:rPr>
          <w:rFonts w:ascii="Tahoma" w:hAnsi="Tahoma" w:cs="Tahoma"/>
          <w:color w:val="000000"/>
          <w:sz w:val="20"/>
          <w:szCs w:val="20"/>
        </w:rPr>
        <w:t>translation</w:t>
      </w:r>
      <w:r w:rsidR="00091E20" w:rsidRPr="00FC1CBA">
        <w:rPr>
          <w:rFonts w:ascii="Tahoma" w:hAnsi="Tahoma" w:cs="Tahoma"/>
          <w:color w:val="000000"/>
          <w:sz w:val="20"/>
          <w:szCs w:val="20"/>
        </w:rPr>
        <w:t>, cross-cultural understanding, multicultural conviviality</w:t>
      </w:r>
      <w:r w:rsidRPr="00FC1CBA">
        <w:rPr>
          <w:rFonts w:ascii="Tahoma" w:hAnsi="Tahoma" w:cs="Tahoma"/>
          <w:color w:val="000000"/>
          <w:sz w:val="20"/>
          <w:szCs w:val="20"/>
        </w:rPr>
        <w:t>, etc.</w:t>
      </w:r>
      <w:r w:rsidR="00831A9C" w:rsidRPr="00FC1CBA">
        <w:rPr>
          <w:rFonts w:ascii="Tahoma" w:hAnsi="Tahoma" w:cs="Tahoma"/>
          <w:color w:val="000000"/>
          <w:sz w:val="20"/>
          <w:szCs w:val="20"/>
        </w:rPr>
        <w:t>)</w:t>
      </w:r>
      <w:r w:rsidR="00E54A0E" w:rsidRPr="00FC1CBA">
        <w:rPr>
          <w:rFonts w:ascii="Tahoma" w:hAnsi="Tahoma" w:cs="Tahoma"/>
          <w:color w:val="000000"/>
          <w:sz w:val="20"/>
          <w:szCs w:val="20"/>
        </w:rPr>
        <w:t>;</w:t>
      </w:r>
    </w:p>
    <w:p w14:paraId="1F737B33" w14:textId="77777777" w:rsidR="008B4FB4" w:rsidRPr="00FC1CBA" w:rsidRDefault="007520D8" w:rsidP="00985B5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C1CBA">
        <w:rPr>
          <w:rFonts w:ascii="Tahoma" w:hAnsi="Tahoma" w:cs="Tahoma"/>
          <w:color w:val="000000"/>
          <w:sz w:val="20"/>
          <w:szCs w:val="20"/>
        </w:rPr>
        <w:t>The s</w:t>
      </w:r>
      <w:r w:rsidR="0095457B" w:rsidRPr="00FC1CBA">
        <w:rPr>
          <w:rFonts w:ascii="Tahoma" w:hAnsi="Tahoma" w:cs="Tahoma"/>
          <w:color w:val="000000"/>
          <w:sz w:val="20"/>
          <w:szCs w:val="20"/>
        </w:rPr>
        <w:t>ubjectivity and reliability of claims in artistic research</w:t>
      </w:r>
      <w:r w:rsidR="00E54A0E" w:rsidRPr="00FC1CBA">
        <w:rPr>
          <w:rFonts w:ascii="Tahoma" w:hAnsi="Tahoma" w:cs="Tahoma"/>
          <w:color w:val="000000"/>
          <w:sz w:val="20"/>
          <w:szCs w:val="20"/>
        </w:rPr>
        <w:t>;</w:t>
      </w:r>
    </w:p>
    <w:p w14:paraId="2C4A1E02" w14:textId="719EAE3C" w:rsidR="001B3608" w:rsidRPr="00FC1CBA" w:rsidRDefault="00224155" w:rsidP="00985B5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C1CBA">
        <w:rPr>
          <w:rFonts w:ascii="Tahoma" w:hAnsi="Tahoma" w:cs="Tahoma"/>
          <w:color w:val="000000"/>
          <w:sz w:val="20"/>
          <w:szCs w:val="20"/>
        </w:rPr>
        <w:t xml:space="preserve">The relevance of artistic research for </w:t>
      </w:r>
      <w:r w:rsidR="001B3608" w:rsidRPr="00FC1CBA">
        <w:rPr>
          <w:rFonts w:ascii="Tahoma" w:hAnsi="Tahoma" w:cs="Tahoma"/>
          <w:color w:val="000000"/>
          <w:sz w:val="20"/>
          <w:szCs w:val="20"/>
        </w:rPr>
        <w:t xml:space="preserve">developing </w:t>
      </w:r>
      <w:r w:rsidRPr="00FC1CBA">
        <w:rPr>
          <w:rFonts w:ascii="Tahoma" w:hAnsi="Tahoma" w:cs="Tahoma"/>
          <w:color w:val="000000"/>
          <w:sz w:val="20"/>
          <w:szCs w:val="20"/>
        </w:rPr>
        <w:t xml:space="preserve">skills for </w:t>
      </w:r>
      <w:r w:rsidR="001B3608" w:rsidRPr="00FC1CBA">
        <w:rPr>
          <w:rFonts w:ascii="Tahoma" w:hAnsi="Tahoma" w:cs="Tahoma"/>
          <w:color w:val="000000"/>
          <w:sz w:val="20"/>
          <w:szCs w:val="20"/>
        </w:rPr>
        <w:t>cultural literacy</w:t>
      </w:r>
      <w:r w:rsidRPr="00FC1CBA">
        <w:rPr>
          <w:rFonts w:ascii="Tahoma" w:hAnsi="Tahoma" w:cs="Tahoma"/>
          <w:color w:val="000000"/>
          <w:sz w:val="20"/>
          <w:szCs w:val="20"/>
        </w:rPr>
        <w:t xml:space="preserve"> and the potential of cultural literacy to inform artistic research</w:t>
      </w:r>
      <w:r w:rsidR="000F4B73" w:rsidRPr="00FC1CBA">
        <w:rPr>
          <w:rFonts w:ascii="Tahoma" w:hAnsi="Tahoma" w:cs="Tahoma"/>
          <w:color w:val="000000"/>
          <w:sz w:val="20"/>
          <w:szCs w:val="20"/>
        </w:rPr>
        <w:t>;</w:t>
      </w:r>
    </w:p>
    <w:p w14:paraId="4F6F54DE" w14:textId="77777777" w:rsidR="00831A9C" w:rsidRPr="00FC1CBA" w:rsidRDefault="00E54A0E" w:rsidP="00985B5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C1CBA">
        <w:rPr>
          <w:rFonts w:ascii="Tahoma" w:hAnsi="Tahoma" w:cs="Tahoma"/>
          <w:color w:val="000000"/>
          <w:sz w:val="20"/>
          <w:szCs w:val="20"/>
        </w:rPr>
        <w:t>The relationship between the artistic work, the critical text and the viewer/ reader/experiencer;</w:t>
      </w:r>
    </w:p>
    <w:p w14:paraId="7D17B3CB" w14:textId="113C0847" w:rsidR="00E54A0E" w:rsidRPr="00FC1CBA" w:rsidRDefault="00EA1F6C" w:rsidP="00985B5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C1CBA">
        <w:rPr>
          <w:rFonts w:ascii="Tahoma" w:hAnsi="Tahoma" w:cs="Tahoma"/>
          <w:color w:val="000000"/>
          <w:sz w:val="20"/>
          <w:szCs w:val="20"/>
        </w:rPr>
        <w:t xml:space="preserve">Objects of </w:t>
      </w:r>
      <w:r w:rsidR="00362822" w:rsidRPr="00FC1CBA">
        <w:rPr>
          <w:rFonts w:ascii="Tahoma" w:hAnsi="Tahoma" w:cs="Tahoma"/>
          <w:color w:val="000000"/>
          <w:sz w:val="20"/>
          <w:szCs w:val="20"/>
        </w:rPr>
        <w:t xml:space="preserve">high culture and </w:t>
      </w:r>
      <w:r w:rsidRPr="00FC1CBA">
        <w:rPr>
          <w:rFonts w:ascii="Tahoma" w:hAnsi="Tahoma" w:cs="Tahoma"/>
          <w:color w:val="000000"/>
          <w:sz w:val="20"/>
          <w:szCs w:val="20"/>
        </w:rPr>
        <w:t>p</w:t>
      </w:r>
      <w:r w:rsidR="00E54A0E" w:rsidRPr="00FC1CBA">
        <w:rPr>
          <w:rFonts w:ascii="Tahoma" w:hAnsi="Tahoma" w:cs="Tahoma"/>
          <w:color w:val="000000"/>
          <w:sz w:val="20"/>
          <w:szCs w:val="20"/>
        </w:rPr>
        <w:t>opular culture</w:t>
      </w:r>
      <w:r w:rsidR="004978B3" w:rsidRPr="00FC1CB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007FB" w:rsidRPr="00FC1CBA">
        <w:rPr>
          <w:rFonts w:ascii="Tahoma" w:hAnsi="Tahoma" w:cs="Tahoma"/>
          <w:color w:val="000000"/>
          <w:sz w:val="20"/>
          <w:szCs w:val="20"/>
        </w:rPr>
        <w:t>(for example, novels, poetry books, graphic novels, per</w:t>
      </w:r>
      <w:r w:rsidR="00E007FB" w:rsidRPr="00FC1CBA">
        <w:rPr>
          <w:rFonts w:ascii="Tahoma" w:hAnsi="Tahoma" w:cs="Tahoma"/>
          <w:sz w:val="20"/>
          <w:szCs w:val="20"/>
        </w:rPr>
        <w:t>formances, events, films, memes, tweets, blogs, comic strips, tabloids, computer games, advertisements among others)</w:t>
      </w:r>
      <w:r w:rsidR="00E54A0E" w:rsidRPr="00FC1CB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02DB1" w:rsidRPr="00FC1CBA">
        <w:rPr>
          <w:rFonts w:ascii="Tahoma" w:hAnsi="Tahoma" w:cs="Tahoma"/>
          <w:color w:val="000000"/>
          <w:sz w:val="20"/>
          <w:szCs w:val="20"/>
        </w:rPr>
        <w:t xml:space="preserve">as </w:t>
      </w:r>
      <w:r w:rsidRPr="00FC1CBA">
        <w:rPr>
          <w:rFonts w:ascii="Tahoma" w:hAnsi="Tahoma" w:cs="Tahoma"/>
          <w:color w:val="000000"/>
          <w:sz w:val="20"/>
          <w:szCs w:val="20"/>
        </w:rPr>
        <w:t>learning material about</w:t>
      </w:r>
      <w:r w:rsidR="00602DB1" w:rsidRPr="00FC1CBA">
        <w:rPr>
          <w:rFonts w:ascii="Tahoma" w:hAnsi="Tahoma" w:cs="Tahoma"/>
          <w:color w:val="000000"/>
          <w:sz w:val="20"/>
          <w:szCs w:val="20"/>
        </w:rPr>
        <w:t xml:space="preserve"> reality in which </w:t>
      </w:r>
      <w:r w:rsidR="00E007FB" w:rsidRPr="00FC1CBA">
        <w:rPr>
          <w:rFonts w:ascii="Tahoma" w:hAnsi="Tahoma" w:cs="Tahoma"/>
          <w:color w:val="000000"/>
          <w:sz w:val="20"/>
          <w:szCs w:val="20"/>
        </w:rPr>
        <w:t xml:space="preserve">we </w:t>
      </w:r>
      <w:r w:rsidR="00602DB1" w:rsidRPr="00FC1CBA">
        <w:rPr>
          <w:rFonts w:ascii="Tahoma" w:hAnsi="Tahoma" w:cs="Tahoma"/>
          <w:color w:val="000000"/>
          <w:sz w:val="20"/>
          <w:szCs w:val="20"/>
        </w:rPr>
        <w:t>live</w:t>
      </w:r>
      <w:r w:rsidR="004978B3" w:rsidRPr="00FC1CBA">
        <w:rPr>
          <w:rFonts w:ascii="Tahoma" w:hAnsi="Tahoma" w:cs="Tahoma"/>
          <w:color w:val="000000"/>
          <w:sz w:val="20"/>
          <w:szCs w:val="20"/>
        </w:rPr>
        <w:t>.</w:t>
      </w:r>
      <w:r w:rsidR="00E54A0E" w:rsidRPr="00FC1CBA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2E25F6D6" w14:textId="77777777" w:rsidR="005D12C3" w:rsidRPr="00FC1CBA" w:rsidRDefault="005D12C3" w:rsidP="0045262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98ADF04" w14:textId="77777777" w:rsidR="00B17D88" w:rsidRPr="00FC1CBA" w:rsidRDefault="00B17D88" w:rsidP="0045262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17B4EC1" w14:textId="0F5BC3D5" w:rsidR="005D12C3" w:rsidRPr="00FC1CBA" w:rsidRDefault="00E007FB" w:rsidP="00985B55">
      <w:pPr>
        <w:spacing w:after="0" w:line="240" w:lineRule="auto"/>
        <w:jc w:val="both"/>
        <w:rPr>
          <w:rFonts w:ascii="Tahoma" w:hAnsi="Tahoma" w:cs="Tahoma"/>
          <w:color w:val="800000"/>
          <w:sz w:val="20"/>
          <w:szCs w:val="20"/>
        </w:rPr>
      </w:pPr>
      <w:r w:rsidRPr="00FC1CBA">
        <w:rPr>
          <w:rFonts w:ascii="Tahoma" w:hAnsi="Tahoma" w:cs="Tahoma"/>
          <w:color w:val="800000"/>
          <w:sz w:val="20"/>
          <w:szCs w:val="20"/>
        </w:rPr>
        <w:t xml:space="preserve">Researchers &amp; artists </w:t>
      </w:r>
      <w:r w:rsidR="005D12C3" w:rsidRPr="00FC1CBA">
        <w:rPr>
          <w:rFonts w:ascii="Tahoma" w:hAnsi="Tahoma" w:cs="Tahoma"/>
          <w:color w:val="800000"/>
          <w:sz w:val="20"/>
          <w:szCs w:val="20"/>
        </w:rPr>
        <w:t>who are either more senior or in early-career are welcome to submit a proposal, though preference may be given to the latter. ’Early-career’ includes postgraduate</w:t>
      </w:r>
      <w:r w:rsidR="00985B55" w:rsidRPr="00FC1CBA">
        <w:rPr>
          <w:rFonts w:ascii="Tahoma" w:hAnsi="Tahoma" w:cs="Tahoma"/>
          <w:color w:val="800000"/>
          <w:sz w:val="20"/>
          <w:szCs w:val="20"/>
        </w:rPr>
        <w:t>s</w:t>
      </w:r>
      <w:r w:rsidR="005D12C3" w:rsidRPr="00FC1CBA">
        <w:rPr>
          <w:rFonts w:ascii="Tahoma" w:hAnsi="Tahoma" w:cs="Tahoma"/>
          <w:color w:val="800000"/>
          <w:sz w:val="20"/>
          <w:szCs w:val="20"/>
        </w:rPr>
        <w:t xml:space="preserve"> </w:t>
      </w:r>
      <w:r w:rsidR="00012196" w:rsidRPr="00FC1CBA">
        <w:rPr>
          <w:rFonts w:ascii="Tahoma" w:hAnsi="Tahoma" w:cs="Tahoma"/>
          <w:color w:val="800000"/>
          <w:sz w:val="20"/>
          <w:szCs w:val="20"/>
        </w:rPr>
        <w:t>&amp;</w:t>
      </w:r>
      <w:r w:rsidR="005D12C3" w:rsidRPr="00FC1CBA">
        <w:rPr>
          <w:rFonts w:ascii="Tahoma" w:hAnsi="Tahoma" w:cs="Tahoma"/>
          <w:color w:val="800000"/>
          <w:sz w:val="20"/>
          <w:szCs w:val="20"/>
        </w:rPr>
        <w:t xml:space="preserve"> academics up to 10 years after completion of </w:t>
      </w:r>
      <w:r w:rsidR="00012196" w:rsidRPr="00FC1CBA">
        <w:rPr>
          <w:rFonts w:ascii="Tahoma" w:hAnsi="Tahoma" w:cs="Tahoma"/>
          <w:color w:val="800000"/>
          <w:sz w:val="20"/>
          <w:szCs w:val="20"/>
        </w:rPr>
        <w:t>the</w:t>
      </w:r>
      <w:r w:rsidR="005D12C3" w:rsidRPr="00FC1CBA">
        <w:rPr>
          <w:rFonts w:ascii="Tahoma" w:hAnsi="Tahoma" w:cs="Tahoma"/>
          <w:color w:val="800000"/>
          <w:sz w:val="20"/>
          <w:szCs w:val="20"/>
        </w:rPr>
        <w:t xml:space="preserve"> PhD, and artists in the first 10 years of their creative activity.</w:t>
      </w:r>
    </w:p>
    <w:p w14:paraId="3472BD0B" w14:textId="77777777" w:rsidR="00985B55" w:rsidRPr="00FC1CBA" w:rsidRDefault="00985B55" w:rsidP="00CE769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F9A917F" w14:textId="77777777" w:rsidR="00B17D88" w:rsidRPr="00FC1CBA" w:rsidRDefault="00B17D88" w:rsidP="00CE769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0CB0CE3" w14:textId="77777777" w:rsidR="00FA4DD6" w:rsidRPr="00FC1CBA" w:rsidRDefault="00004C51" w:rsidP="0045262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C1CBA">
        <w:rPr>
          <w:rFonts w:ascii="Tahoma" w:hAnsi="Tahoma" w:cs="Tahoma"/>
          <w:b/>
          <w:sz w:val="20"/>
          <w:szCs w:val="20"/>
        </w:rPr>
        <w:t xml:space="preserve">You are invited to submit a proposal </w:t>
      </w:r>
      <w:r w:rsidR="00CE7690" w:rsidRPr="00FC1CBA">
        <w:rPr>
          <w:rFonts w:ascii="Tahoma" w:hAnsi="Tahoma" w:cs="Tahoma"/>
          <w:b/>
          <w:sz w:val="20"/>
          <w:szCs w:val="20"/>
        </w:rPr>
        <w:t xml:space="preserve">in English </w:t>
      </w:r>
      <w:r w:rsidRPr="00FC1CBA">
        <w:rPr>
          <w:rFonts w:ascii="Tahoma" w:hAnsi="Tahoma" w:cs="Tahoma"/>
          <w:b/>
          <w:sz w:val="20"/>
          <w:szCs w:val="20"/>
        </w:rPr>
        <w:t>for a 5-minute presentation</w:t>
      </w:r>
      <w:r w:rsidRPr="00FC1CBA">
        <w:rPr>
          <w:rFonts w:ascii="Tahoma" w:hAnsi="Tahoma" w:cs="Tahoma"/>
          <w:sz w:val="20"/>
          <w:szCs w:val="20"/>
        </w:rPr>
        <w:t xml:space="preserve">. It should consist of your name, affiliation, email address, title, a 300-word statement on any area of the symposium topic and a mini-biography (max. 300 words). </w:t>
      </w:r>
      <w:r w:rsidR="00824FF6" w:rsidRPr="00FC1CBA">
        <w:rPr>
          <w:rFonts w:ascii="Tahoma" w:hAnsi="Tahoma" w:cs="Tahoma"/>
          <w:sz w:val="20"/>
          <w:szCs w:val="20"/>
        </w:rPr>
        <w:t>Please s</w:t>
      </w:r>
      <w:r w:rsidRPr="00FC1CBA">
        <w:rPr>
          <w:rFonts w:ascii="Tahoma" w:hAnsi="Tahoma" w:cs="Tahoma"/>
          <w:sz w:val="20"/>
          <w:szCs w:val="20"/>
        </w:rPr>
        <w:t xml:space="preserve">end this to </w:t>
      </w:r>
      <w:r w:rsidR="00824FF6" w:rsidRPr="00FC1CBA">
        <w:rPr>
          <w:rFonts w:ascii="Tahoma" w:hAnsi="Tahoma" w:cs="Tahoma"/>
          <w:sz w:val="20"/>
          <w:szCs w:val="20"/>
        </w:rPr>
        <w:t>Naomi Segal (</w:t>
      </w:r>
      <w:hyperlink r:id="rId10" w:history="1">
        <w:r w:rsidR="00824FF6" w:rsidRPr="00FC1CBA">
          <w:rPr>
            <w:rStyle w:val="Hyperlink"/>
            <w:rFonts w:ascii="Tahoma" w:hAnsi="Tahoma" w:cs="Tahoma"/>
            <w:sz w:val="20"/>
            <w:szCs w:val="20"/>
          </w:rPr>
          <w:t>n.segal@bbk.ac.uk</w:t>
        </w:r>
      </w:hyperlink>
      <w:r w:rsidRPr="00FC1CBA">
        <w:rPr>
          <w:rFonts w:ascii="Tahoma" w:hAnsi="Tahoma" w:cs="Tahoma"/>
          <w:sz w:val="20"/>
          <w:szCs w:val="20"/>
        </w:rPr>
        <w:t>)</w:t>
      </w:r>
      <w:r w:rsidR="00824FF6" w:rsidRPr="00FC1CBA">
        <w:rPr>
          <w:rFonts w:ascii="Tahoma" w:hAnsi="Tahoma" w:cs="Tahoma"/>
          <w:sz w:val="20"/>
          <w:szCs w:val="20"/>
        </w:rPr>
        <w:t xml:space="preserve"> and Joanna Kosmalska (</w:t>
      </w:r>
      <w:hyperlink r:id="rId11" w:history="1">
        <w:r w:rsidR="00824FF6" w:rsidRPr="00FC1CBA">
          <w:rPr>
            <w:rStyle w:val="Hyperlink"/>
            <w:rFonts w:ascii="Tahoma" w:hAnsi="Tahoma" w:cs="Tahoma"/>
            <w:sz w:val="20"/>
            <w:szCs w:val="20"/>
          </w:rPr>
          <w:t>joanna.kosmalska@uni.lodz.pl</w:t>
        </w:r>
      </w:hyperlink>
      <w:r w:rsidR="00824FF6" w:rsidRPr="00FC1CBA">
        <w:rPr>
          <w:rFonts w:ascii="Tahoma" w:hAnsi="Tahoma" w:cs="Tahoma"/>
          <w:sz w:val="20"/>
          <w:szCs w:val="20"/>
        </w:rPr>
        <w:t xml:space="preserve">) </w:t>
      </w:r>
      <w:r w:rsidR="00452629" w:rsidRPr="00FC1CBA">
        <w:rPr>
          <w:rFonts w:ascii="Tahoma" w:hAnsi="Tahoma" w:cs="Tahoma"/>
          <w:sz w:val="20"/>
          <w:szCs w:val="20"/>
        </w:rPr>
        <w:t>by t</w:t>
      </w:r>
      <w:r w:rsidRPr="00FC1CBA">
        <w:rPr>
          <w:rFonts w:ascii="Tahoma" w:hAnsi="Tahoma" w:cs="Tahoma"/>
          <w:sz w:val="20"/>
          <w:szCs w:val="20"/>
        </w:rPr>
        <w:t>he deadline</w:t>
      </w:r>
      <w:r w:rsidR="00824FF6" w:rsidRPr="00FC1CBA">
        <w:rPr>
          <w:rFonts w:ascii="Tahoma" w:hAnsi="Tahoma" w:cs="Tahoma"/>
          <w:sz w:val="20"/>
          <w:szCs w:val="20"/>
        </w:rPr>
        <w:t xml:space="preserve"> </w:t>
      </w:r>
      <w:r w:rsidR="00452629" w:rsidRPr="00FC1CBA">
        <w:rPr>
          <w:rFonts w:ascii="Tahoma" w:hAnsi="Tahoma" w:cs="Tahoma"/>
          <w:sz w:val="20"/>
          <w:szCs w:val="20"/>
        </w:rPr>
        <w:t xml:space="preserve">of </w:t>
      </w:r>
      <w:r w:rsidR="00FA4DD6" w:rsidRPr="00FC1CBA">
        <w:rPr>
          <w:rFonts w:ascii="Tahoma" w:hAnsi="Tahoma" w:cs="Tahoma"/>
          <w:b/>
          <w:sz w:val="20"/>
          <w:szCs w:val="20"/>
        </w:rPr>
        <w:t>Friday 29 November 20</w:t>
      </w:r>
      <w:r w:rsidR="00CE7690" w:rsidRPr="00FC1CBA">
        <w:rPr>
          <w:rFonts w:ascii="Tahoma" w:hAnsi="Tahoma" w:cs="Tahoma"/>
          <w:b/>
          <w:sz w:val="20"/>
          <w:szCs w:val="20"/>
        </w:rPr>
        <w:t>19</w:t>
      </w:r>
      <w:r w:rsidRPr="00FC1CBA">
        <w:rPr>
          <w:rFonts w:ascii="Tahoma" w:hAnsi="Tahoma" w:cs="Tahoma"/>
          <w:sz w:val="20"/>
          <w:szCs w:val="20"/>
        </w:rPr>
        <w:t xml:space="preserve">. Proposals that arrive after this date will not be </w:t>
      </w:r>
      <w:r w:rsidR="00452629" w:rsidRPr="00FC1CBA">
        <w:rPr>
          <w:rFonts w:ascii="Tahoma" w:hAnsi="Tahoma" w:cs="Tahoma"/>
          <w:sz w:val="20"/>
          <w:szCs w:val="20"/>
        </w:rPr>
        <w:t>considered</w:t>
      </w:r>
      <w:r w:rsidRPr="00FC1CBA">
        <w:rPr>
          <w:rFonts w:ascii="Tahoma" w:hAnsi="Tahoma" w:cs="Tahoma"/>
          <w:sz w:val="20"/>
          <w:szCs w:val="20"/>
        </w:rPr>
        <w:t>.</w:t>
      </w:r>
      <w:r w:rsidR="00FA4DD6" w:rsidRPr="00FC1CBA">
        <w:rPr>
          <w:rFonts w:ascii="Tahoma" w:hAnsi="Tahoma" w:cs="Tahoma"/>
          <w:sz w:val="20"/>
          <w:szCs w:val="20"/>
        </w:rPr>
        <w:t xml:space="preserve"> </w:t>
      </w:r>
    </w:p>
    <w:p w14:paraId="78BA3BA6" w14:textId="77777777" w:rsidR="00FA4DD6" w:rsidRPr="00FC1CBA" w:rsidRDefault="00FA4DD6" w:rsidP="00CE769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7C803BA" w14:textId="77777777" w:rsidR="00B17D88" w:rsidRPr="00FC1CBA" w:rsidRDefault="00B17D88" w:rsidP="00CE769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B8F51AF" w14:textId="77777777" w:rsidR="00FA4DD6" w:rsidRPr="00FC1CBA" w:rsidRDefault="00452629" w:rsidP="00012196">
      <w:pPr>
        <w:spacing w:after="0" w:line="240" w:lineRule="auto"/>
        <w:jc w:val="both"/>
        <w:rPr>
          <w:rFonts w:ascii="Tahoma" w:hAnsi="Tahoma" w:cs="Tahoma"/>
          <w:b/>
          <w:bCs/>
          <w:color w:val="800000"/>
          <w:sz w:val="20"/>
          <w:szCs w:val="20"/>
        </w:rPr>
      </w:pPr>
      <w:r w:rsidRPr="00FC1CBA">
        <w:rPr>
          <w:rFonts w:ascii="Tahoma" w:hAnsi="Tahoma" w:cs="Tahoma"/>
          <w:b/>
          <w:bCs/>
          <w:color w:val="800000"/>
          <w:sz w:val="20"/>
          <w:szCs w:val="20"/>
        </w:rPr>
        <w:t xml:space="preserve">A number of </w:t>
      </w:r>
      <w:r w:rsidR="00570553" w:rsidRPr="00FC1CBA">
        <w:rPr>
          <w:rFonts w:ascii="Tahoma" w:hAnsi="Tahoma" w:cs="Tahoma"/>
          <w:b/>
          <w:bCs/>
          <w:color w:val="800000"/>
          <w:sz w:val="20"/>
          <w:szCs w:val="20"/>
        </w:rPr>
        <w:t>b</w:t>
      </w:r>
      <w:r w:rsidR="00FA4DD6" w:rsidRPr="00FC1CBA">
        <w:rPr>
          <w:rFonts w:ascii="Tahoma" w:hAnsi="Tahoma" w:cs="Tahoma"/>
          <w:b/>
          <w:bCs/>
          <w:color w:val="800000"/>
          <w:sz w:val="20"/>
          <w:szCs w:val="20"/>
        </w:rPr>
        <w:t xml:space="preserve">ursaries </w:t>
      </w:r>
      <w:r w:rsidR="00012196" w:rsidRPr="00FC1CBA">
        <w:rPr>
          <w:rFonts w:ascii="Tahoma" w:hAnsi="Tahoma" w:cs="Tahoma"/>
          <w:b/>
          <w:bCs/>
          <w:color w:val="800000"/>
          <w:sz w:val="20"/>
          <w:szCs w:val="20"/>
        </w:rPr>
        <w:t xml:space="preserve">for Early-career researchers &amp; postgraduates </w:t>
      </w:r>
      <w:r w:rsidRPr="00FC1CBA">
        <w:rPr>
          <w:rFonts w:ascii="Tahoma" w:hAnsi="Tahoma" w:cs="Tahoma"/>
          <w:b/>
          <w:bCs/>
          <w:color w:val="800000"/>
          <w:sz w:val="20"/>
          <w:szCs w:val="20"/>
        </w:rPr>
        <w:t xml:space="preserve">will be available </w:t>
      </w:r>
      <w:r w:rsidR="00FA4DD6" w:rsidRPr="00FC1CBA">
        <w:rPr>
          <w:rFonts w:ascii="Tahoma" w:hAnsi="Tahoma" w:cs="Tahoma"/>
          <w:b/>
          <w:bCs/>
          <w:color w:val="800000"/>
          <w:sz w:val="20"/>
          <w:szCs w:val="20"/>
        </w:rPr>
        <w:t xml:space="preserve">to support attendance at the </w:t>
      </w:r>
      <w:r w:rsidR="00570553" w:rsidRPr="00FC1CBA">
        <w:rPr>
          <w:rFonts w:ascii="Tahoma" w:hAnsi="Tahoma" w:cs="Tahoma"/>
          <w:b/>
          <w:bCs/>
          <w:color w:val="800000"/>
          <w:sz w:val="20"/>
          <w:szCs w:val="20"/>
        </w:rPr>
        <w:t>2020</w:t>
      </w:r>
      <w:r w:rsidR="00FA4DD6" w:rsidRPr="00FC1CBA">
        <w:rPr>
          <w:rFonts w:ascii="Tahoma" w:hAnsi="Tahoma" w:cs="Tahoma"/>
          <w:b/>
          <w:bCs/>
          <w:color w:val="800000"/>
          <w:sz w:val="20"/>
          <w:szCs w:val="20"/>
        </w:rPr>
        <w:t xml:space="preserve"> </w:t>
      </w:r>
      <w:r w:rsidR="00F800FC" w:rsidRPr="00FC1CBA">
        <w:rPr>
          <w:rFonts w:ascii="Tahoma" w:hAnsi="Tahoma" w:cs="Tahoma"/>
          <w:b/>
          <w:bCs/>
          <w:color w:val="800000"/>
          <w:sz w:val="20"/>
          <w:szCs w:val="20"/>
        </w:rPr>
        <w:t>symposium</w:t>
      </w:r>
      <w:r w:rsidR="008B4FB4" w:rsidRPr="00FC1CBA">
        <w:rPr>
          <w:rFonts w:ascii="Tahoma" w:hAnsi="Tahoma" w:cs="Tahoma"/>
          <w:b/>
          <w:bCs/>
          <w:color w:val="800000"/>
          <w:sz w:val="20"/>
          <w:szCs w:val="20"/>
        </w:rPr>
        <w:t xml:space="preserve">. </w:t>
      </w:r>
      <w:r w:rsidRPr="00FC1CBA">
        <w:rPr>
          <w:rFonts w:ascii="Tahoma" w:hAnsi="Tahoma" w:cs="Tahoma"/>
          <w:b/>
          <w:bCs/>
          <w:color w:val="800000"/>
          <w:sz w:val="20"/>
          <w:szCs w:val="20"/>
        </w:rPr>
        <w:t xml:space="preserve">The competition </w:t>
      </w:r>
      <w:r w:rsidR="00570553" w:rsidRPr="00FC1CBA">
        <w:rPr>
          <w:rFonts w:ascii="Tahoma" w:hAnsi="Tahoma" w:cs="Tahoma"/>
          <w:b/>
          <w:bCs/>
          <w:color w:val="800000"/>
          <w:sz w:val="20"/>
          <w:szCs w:val="20"/>
        </w:rPr>
        <w:t>for these bursaries</w:t>
      </w:r>
      <w:r w:rsidR="00CE7690" w:rsidRPr="00FC1CBA">
        <w:rPr>
          <w:rFonts w:ascii="Tahoma" w:hAnsi="Tahoma" w:cs="Tahoma"/>
          <w:b/>
          <w:bCs/>
          <w:color w:val="800000"/>
          <w:sz w:val="20"/>
          <w:szCs w:val="20"/>
        </w:rPr>
        <w:t xml:space="preserve"> </w:t>
      </w:r>
      <w:r w:rsidRPr="00FC1CBA">
        <w:rPr>
          <w:rFonts w:ascii="Tahoma" w:hAnsi="Tahoma" w:cs="Tahoma"/>
          <w:b/>
          <w:bCs/>
          <w:color w:val="800000"/>
          <w:sz w:val="20"/>
          <w:szCs w:val="20"/>
        </w:rPr>
        <w:t xml:space="preserve">will be announced </w:t>
      </w:r>
      <w:r w:rsidR="00913055" w:rsidRPr="00FC1CBA">
        <w:rPr>
          <w:rFonts w:ascii="Tahoma" w:hAnsi="Tahoma" w:cs="Tahoma"/>
          <w:b/>
          <w:bCs/>
          <w:color w:val="800000"/>
          <w:sz w:val="20"/>
          <w:szCs w:val="20"/>
        </w:rPr>
        <w:t xml:space="preserve">in </w:t>
      </w:r>
      <w:r w:rsidR="00CE7690" w:rsidRPr="00FC1CBA">
        <w:rPr>
          <w:rFonts w:ascii="Tahoma" w:hAnsi="Tahoma" w:cs="Tahoma"/>
          <w:b/>
          <w:bCs/>
          <w:color w:val="800000"/>
          <w:sz w:val="20"/>
          <w:szCs w:val="20"/>
        </w:rPr>
        <w:t>mid-</w:t>
      </w:r>
      <w:r w:rsidR="00913055" w:rsidRPr="00FC1CBA">
        <w:rPr>
          <w:rFonts w:ascii="Tahoma" w:hAnsi="Tahoma" w:cs="Tahoma"/>
          <w:b/>
          <w:bCs/>
          <w:color w:val="800000"/>
          <w:sz w:val="20"/>
          <w:szCs w:val="20"/>
        </w:rPr>
        <w:t>December 20</w:t>
      </w:r>
      <w:r w:rsidR="00CE7690" w:rsidRPr="00FC1CBA">
        <w:rPr>
          <w:rFonts w:ascii="Tahoma" w:hAnsi="Tahoma" w:cs="Tahoma"/>
          <w:b/>
          <w:bCs/>
          <w:color w:val="800000"/>
          <w:sz w:val="20"/>
          <w:szCs w:val="20"/>
        </w:rPr>
        <w:t>19</w:t>
      </w:r>
      <w:r w:rsidR="00913055" w:rsidRPr="00FC1CBA">
        <w:rPr>
          <w:rFonts w:ascii="Tahoma" w:hAnsi="Tahoma" w:cs="Tahoma"/>
          <w:b/>
          <w:bCs/>
          <w:color w:val="800000"/>
          <w:sz w:val="20"/>
          <w:szCs w:val="20"/>
        </w:rPr>
        <w:t>.</w:t>
      </w:r>
    </w:p>
    <w:p w14:paraId="55E26F05" w14:textId="77777777" w:rsidR="00570553" w:rsidRPr="00FC1CBA" w:rsidRDefault="00570553" w:rsidP="00CE769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A0447B5" w14:textId="77777777" w:rsidR="00452629" w:rsidRPr="00FC1CBA" w:rsidRDefault="00452629" w:rsidP="00CE769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13FE736" w14:textId="77777777" w:rsidR="00012196" w:rsidRPr="00FC1CBA" w:rsidRDefault="00012196" w:rsidP="00CE769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D8539B4" w14:textId="53AD7395" w:rsidR="00012196" w:rsidRPr="00FC1CBA" w:rsidRDefault="00C871FC" w:rsidP="00265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ahoma" w:hAnsi="Tahoma" w:cs="Tahoma"/>
          <w:b/>
          <w:bCs/>
          <w:color w:val="800000"/>
          <w:sz w:val="20"/>
          <w:szCs w:val="20"/>
          <w:lang w:val="en-US"/>
        </w:rPr>
      </w:pPr>
      <w:r w:rsidRPr="00FC1CBA">
        <w:rPr>
          <w:rFonts w:ascii="Tahoma" w:hAnsi="Tahoma" w:cs="Tahoma"/>
          <w:b/>
          <w:bCs/>
          <w:color w:val="000000"/>
          <w:szCs w:val="20"/>
          <w:lang w:val="en-US"/>
        </w:rPr>
        <w:t xml:space="preserve">Prior membership of CLE is required; see </w:t>
      </w:r>
      <w:hyperlink r:id="rId12" w:history="1">
        <w:r w:rsidRPr="00FC1CBA">
          <w:rPr>
            <w:rStyle w:val="Hyperlink"/>
            <w:rFonts w:ascii="Tahoma" w:hAnsi="Tahoma" w:cs="Tahoma"/>
            <w:b/>
            <w:bCs/>
            <w:color w:val="800000"/>
            <w:szCs w:val="20"/>
            <w:lang w:val="en-US"/>
          </w:rPr>
          <w:t>http://cleurope.eu/membership/</w:t>
        </w:r>
      </w:hyperlink>
      <w:r w:rsidRPr="00FC1CBA">
        <w:rPr>
          <w:rFonts w:ascii="Tahoma" w:hAnsi="Tahoma" w:cs="Tahoma"/>
          <w:b/>
          <w:bCs/>
          <w:color w:val="800000"/>
          <w:szCs w:val="20"/>
          <w:lang w:val="en-US"/>
        </w:rPr>
        <w:t xml:space="preserve"> </w:t>
      </w:r>
    </w:p>
    <w:p w14:paraId="561682E0" w14:textId="77777777" w:rsidR="003A73E2" w:rsidRDefault="003A73E2" w:rsidP="00CE769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EA49D48" w14:textId="77777777" w:rsidR="00FC1CBA" w:rsidRDefault="00FC1CBA" w:rsidP="00CE769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C32CDAA" w14:textId="77777777" w:rsidR="00FC1CBA" w:rsidRPr="00FC1CBA" w:rsidRDefault="00FC1CBA" w:rsidP="00CE769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AE0937A" w14:textId="77777777" w:rsidR="00B17D88" w:rsidRPr="00FC1CBA" w:rsidRDefault="00B17D88" w:rsidP="00B17D88">
      <w:pPr>
        <w:tabs>
          <w:tab w:val="left" w:pos="4253"/>
        </w:tabs>
        <w:spacing w:after="0" w:line="240" w:lineRule="auto"/>
        <w:ind w:left="284" w:hanging="284"/>
        <w:jc w:val="center"/>
        <w:rPr>
          <w:rFonts w:ascii="Tahoma" w:hAnsi="Tahoma" w:cs="Tahoma"/>
          <w:b/>
          <w:color w:val="740000"/>
          <w:sz w:val="28"/>
          <w:szCs w:val="20"/>
          <w:lang w:val="en-US"/>
        </w:rPr>
      </w:pPr>
      <w:r w:rsidRPr="00FC1CBA">
        <w:rPr>
          <w:rFonts w:ascii="Tahoma" w:hAnsi="Tahoma" w:cs="Tahoma"/>
          <w:b/>
          <w:color w:val="740000"/>
          <w:sz w:val="28"/>
          <w:szCs w:val="20"/>
          <w:lang w:val="en-US"/>
        </w:rPr>
        <w:t>CONFERENCE FEES</w:t>
      </w:r>
    </w:p>
    <w:p w14:paraId="2C3D2A8E" w14:textId="77777777" w:rsidR="00B17D88" w:rsidRPr="00FC1CBA" w:rsidRDefault="00B17D88" w:rsidP="003A73E2">
      <w:pPr>
        <w:tabs>
          <w:tab w:val="left" w:pos="4253"/>
        </w:tabs>
        <w:spacing w:after="0" w:line="240" w:lineRule="auto"/>
        <w:rPr>
          <w:rFonts w:ascii="Tahoma" w:hAnsi="Tahoma" w:cs="Tahoma"/>
          <w:b/>
          <w:bCs/>
          <w:i/>
          <w:iCs/>
          <w:color w:val="000000"/>
          <w:szCs w:val="20"/>
          <w:lang w:val="en-US"/>
        </w:rPr>
      </w:pPr>
    </w:p>
    <w:p w14:paraId="25A1D80C" w14:textId="6EFE6761" w:rsidR="00B17D88" w:rsidRPr="00FC1CBA" w:rsidRDefault="00B17D88" w:rsidP="00265492">
      <w:pPr>
        <w:tabs>
          <w:tab w:val="left" w:pos="2552"/>
          <w:tab w:val="decimal" w:pos="3686"/>
          <w:tab w:val="left" w:pos="4536"/>
          <w:tab w:val="decimal" w:pos="7371"/>
          <w:tab w:val="decimal" w:pos="7513"/>
        </w:tabs>
        <w:spacing w:after="0" w:line="240" w:lineRule="auto"/>
        <w:ind w:left="284" w:hanging="284"/>
        <w:jc w:val="center"/>
        <w:rPr>
          <w:rFonts w:ascii="Tahoma" w:hAnsi="Tahoma" w:cs="Tahoma"/>
          <w:szCs w:val="20"/>
          <w:lang w:val="en-US"/>
        </w:rPr>
      </w:pPr>
      <w:r w:rsidRPr="00FC1CBA">
        <w:rPr>
          <w:rFonts w:ascii="Tahoma" w:hAnsi="Tahoma" w:cs="Tahoma"/>
          <w:szCs w:val="20"/>
          <w:lang w:val="en-US"/>
        </w:rPr>
        <w:t xml:space="preserve">Standard </w:t>
      </w:r>
      <w:r w:rsidRPr="00FC1CBA">
        <w:rPr>
          <w:rFonts w:ascii="Tahoma" w:hAnsi="Tahoma" w:cs="Tahoma"/>
          <w:szCs w:val="20"/>
          <w:lang w:val="en-US"/>
        </w:rPr>
        <w:tab/>
        <w:t>€</w:t>
      </w:r>
      <w:r w:rsidR="003A73E2" w:rsidRPr="00FC1CBA">
        <w:rPr>
          <w:rFonts w:ascii="Tahoma" w:hAnsi="Tahoma" w:cs="Tahoma"/>
          <w:szCs w:val="20"/>
          <w:lang w:val="en-US"/>
        </w:rPr>
        <w:t>150</w:t>
      </w:r>
      <w:r w:rsidRPr="00FC1CBA">
        <w:rPr>
          <w:rFonts w:ascii="Tahoma" w:hAnsi="Tahoma" w:cs="Tahoma"/>
          <w:szCs w:val="20"/>
          <w:lang w:val="en-US"/>
        </w:rPr>
        <w:t xml:space="preserve"> / PLN </w:t>
      </w:r>
      <w:r w:rsidR="00DC63A8" w:rsidRPr="00FC1CBA">
        <w:rPr>
          <w:rFonts w:ascii="Tahoma" w:hAnsi="Tahoma" w:cs="Tahoma"/>
          <w:szCs w:val="20"/>
          <w:lang w:val="en-US"/>
        </w:rPr>
        <w:t>650</w:t>
      </w:r>
    </w:p>
    <w:p w14:paraId="4CEA059F" w14:textId="30D0DB7E" w:rsidR="00B17D88" w:rsidRPr="00FC1CBA" w:rsidRDefault="003A73E2" w:rsidP="00265492">
      <w:pPr>
        <w:tabs>
          <w:tab w:val="left" w:pos="2552"/>
          <w:tab w:val="decimal" w:pos="3686"/>
          <w:tab w:val="left" w:pos="4536"/>
          <w:tab w:val="decimal" w:pos="7371"/>
          <w:tab w:val="decimal" w:pos="7513"/>
        </w:tabs>
        <w:spacing w:after="0" w:line="240" w:lineRule="auto"/>
        <w:ind w:left="284" w:hanging="284"/>
        <w:jc w:val="center"/>
        <w:rPr>
          <w:rFonts w:ascii="Tahoma" w:hAnsi="Tahoma" w:cs="Tahoma"/>
          <w:szCs w:val="20"/>
          <w:lang w:val="en-US"/>
        </w:rPr>
      </w:pPr>
      <w:r w:rsidRPr="00FC1CBA">
        <w:rPr>
          <w:rFonts w:ascii="Tahoma" w:hAnsi="Tahoma" w:cs="Tahoma"/>
          <w:szCs w:val="20"/>
          <w:lang w:val="en-US"/>
        </w:rPr>
        <w:t>Students (+ ID)/ Unwaged</w:t>
      </w:r>
      <w:r w:rsidRPr="00FC1CBA">
        <w:rPr>
          <w:rFonts w:ascii="Tahoma" w:hAnsi="Tahoma" w:cs="Tahoma"/>
          <w:szCs w:val="20"/>
          <w:lang w:val="en-US"/>
        </w:rPr>
        <w:tab/>
        <w:t>€75</w:t>
      </w:r>
      <w:r w:rsidR="00B17D88" w:rsidRPr="00FC1CBA">
        <w:rPr>
          <w:rFonts w:ascii="Tahoma" w:hAnsi="Tahoma" w:cs="Tahoma"/>
          <w:szCs w:val="20"/>
          <w:lang w:val="en-US"/>
        </w:rPr>
        <w:t xml:space="preserve"> / PLN </w:t>
      </w:r>
      <w:r w:rsidR="0031725A" w:rsidRPr="00FC1CBA">
        <w:rPr>
          <w:rFonts w:ascii="Tahoma" w:hAnsi="Tahoma" w:cs="Tahoma"/>
          <w:szCs w:val="20"/>
          <w:lang w:val="en-US"/>
        </w:rPr>
        <w:t>330</w:t>
      </w:r>
    </w:p>
    <w:p w14:paraId="04475708" w14:textId="77777777" w:rsidR="00B17D88" w:rsidRPr="00FC1CBA" w:rsidRDefault="00B17D88" w:rsidP="002906AA">
      <w:pPr>
        <w:tabs>
          <w:tab w:val="decimal" w:pos="7513"/>
        </w:tabs>
        <w:spacing w:after="0" w:line="240" w:lineRule="auto"/>
        <w:jc w:val="center"/>
        <w:rPr>
          <w:rFonts w:ascii="Tahoma" w:hAnsi="Tahoma" w:cs="Tahoma"/>
          <w:i/>
          <w:iCs/>
          <w:szCs w:val="20"/>
          <w:lang w:val="en-US"/>
        </w:rPr>
      </w:pPr>
    </w:p>
    <w:p w14:paraId="48E6869E" w14:textId="71772EB2" w:rsidR="00B17D88" w:rsidRPr="00FC1CBA" w:rsidRDefault="00B17D88" w:rsidP="002906AA">
      <w:pPr>
        <w:tabs>
          <w:tab w:val="decimal" w:pos="7513"/>
        </w:tabs>
        <w:spacing w:after="0" w:line="240" w:lineRule="auto"/>
        <w:jc w:val="center"/>
        <w:rPr>
          <w:rFonts w:ascii="Tahoma" w:hAnsi="Tahoma" w:cs="Tahoma"/>
          <w:i/>
          <w:iCs/>
          <w:szCs w:val="20"/>
          <w:lang w:val="en-US"/>
        </w:rPr>
      </w:pPr>
      <w:r w:rsidRPr="00FC1CBA">
        <w:rPr>
          <w:rFonts w:ascii="Tahoma" w:hAnsi="Tahoma" w:cs="Tahoma"/>
          <w:i/>
          <w:iCs/>
          <w:szCs w:val="20"/>
          <w:lang w:val="en-US"/>
        </w:rPr>
        <w:t>The registration fee includes coffee breaks, lunch, and all conference documentation.</w:t>
      </w:r>
    </w:p>
    <w:p w14:paraId="4EC73DC7" w14:textId="77777777" w:rsidR="00B17D88" w:rsidRPr="00FC1CBA" w:rsidRDefault="00B17D88" w:rsidP="003A73E2">
      <w:pPr>
        <w:spacing w:after="0" w:line="240" w:lineRule="auto"/>
        <w:rPr>
          <w:rFonts w:ascii="Tahoma" w:hAnsi="Tahoma" w:cs="Tahoma"/>
          <w:szCs w:val="20"/>
          <w:lang w:val="en-US"/>
        </w:rPr>
      </w:pPr>
    </w:p>
    <w:p w14:paraId="15F51890" w14:textId="77777777" w:rsidR="003A73E2" w:rsidRPr="00FC1CBA" w:rsidRDefault="003A73E2" w:rsidP="003A73E2">
      <w:pPr>
        <w:spacing w:after="0" w:line="240" w:lineRule="auto"/>
        <w:jc w:val="center"/>
        <w:rPr>
          <w:rFonts w:ascii="Tahoma" w:hAnsi="Tahoma" w:cs="Tahoma"/>
          <w:b/>
          <w:bCs/>
          <w:i/>
          <w:iCs/>
          <w:szCs w:val="20"/>
          <w:lang w:val="en-US"/>
        </w:rPr>
      </w:pPr>
      <w:r w:rsidRPr="00FC1CBA">
        <w:rPr>
          <w:rFonts w:ascii="Tahoma" w:hAnsi="Tahoma" w:cs="Tahoma"/>
          <w:b/>
          <w:bCs/>
          <w:i/>
          <w:iCs/>
          <w:szCs w:val="20"/>
          <w:lang w:val="en-US"/>
        </w:rPr>
        <w:t>Booking will open on 16 December 2019 &amp; close on 27 March 2020</w:t>
      </w:r>
    </w:p>
    <w:p w14:paraId="60E3BA63" w14:textId="77777777" w:rsidR="00C871FC" w:rsidRPr="00FC1CBA" w:rsidRDefault="00C871FC" w:rsidP="00CE7690">
      <w:pPr>
        <w:spacing w:after="0" w:line="240" w:lineRule="auto"/>
        <w:jc w:val="both"/>
        <w:rPr>
          <w:rFonts w:ascii="Tahoma" w:hAnsi="Tahoma" w:cs="Tahoma"/>
          <w:szCs w:val="20"/>
        </w:rPr>
      </w:pPr>
    </w:p>
    <w:p w14:paraId="1B72464D" w14:textId="77777777" w:rsidR="00C871FC" w:rsidRPr="00FC1CBA" w:rsidRDefault="00C871FC" w:rsidP="00CE769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F0D9B51" w14:textId="77777777" w:rsidR="00DC63A8" w:rsidRPr="00FC1CBA" w:rsidRDefault="00DC63A8" w:rsidP="00CE769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9FFC5C0" w14:textId="77777777" w:rsidR="00C871FC" w:rsidRPr="00FC1CBA" w:rsidRDefault="00C871FC" w:rsidP="00CE769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D7E40CA" w14:textId="77777777" w:rsidR="00C871FC" w:rsidRPr="00FC1CBA" w:rsidRDefault="00C871FC" w:rsidP="00C871FC">
      <w:pPr>
        <w:spacing w:after="0" w:line="240" w:lineRule="auto"/>
        <w:jc w:val="center"/>
        <w:rPr>
          <w:rFonts w:ascii="Tahoma" w:hAnsi="Tahoma" w:cs="Tahoma"/>
          <w:b/>
          <w:bCs/>
          <w:color w:val="800000"/>
          <w:sz w:val="20"/>
          <w:szCs w:val="20"/>
        </w:rPr>
      </w:pPr>
      <w:r w:rsidRPr="00FC1CBA">
        <w:rPr>
          <w:rFonts w:ascii="Tahoma" w:hAnsi="Tahoma" w:cs="Tahoma"/>
          <w:b/>
          <w:bCs/>
          <w:color w:val="800000"/>
          <w:sz w:val="20"/>
          <w:szCs w:val="20"/>
        </w:rPr>
        <w:t>For all information: see https://cleurope.eu/</w:t>
      </w:r>
    </w:p>
    <w:p w14:paraId="34521F0F" w14:textId="77777777" w:rsidR="00C871FC" w:rsidRPr="00FC1CBA" w:rsidRDefault="00C871FC" w:rsidP="00CE769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7B733D0" w14:textId="77777777" w:rsidR="00B17D88" w:rsidRDefault="00B17D88" w:rsidP="00452629">
      <w:pPr>
        <w:tabs>
          <w:tab w:val="right" w:pos="9072"/>
        </w:tabs>
        <w:spacing w:after="0" w:line="240" w:lineRule="auto"/>
        <w:ind w:left="4956"/>
        <w:jc w:val="both"/>
        <w:rPr>
          <w:rFonts w:ascii="Tahoma" w:hAnsi="Tahoma" w:cs="Tahoma"/>
          <w:sz w:val="20"/>
          <w:szCs w:val="20"/>
        </w:rPr>
      </w:pPr>
    </w:p>
    <w:p w14:paraId="77689C9C" w14:textId="77777777" w:rsidR="00FC1CBA" w:rsidRDefault="00FC1CBA" w:rsidP="00452629">
      <w:pPr>
        <w:tabs>
          <w:tab w:val="right" w:pos="9072"/>
        </w:tabs>
        <w:spacing w:after="0" w:line="240" w:lineRule="auto"/>
        <w:ind w:left="4956"/>
        <w:jc w:val="both"/>
        <w:rPr>
          <w:rFonts w:ascii="Tahoma" w:hAnsi="Tahoma" w:cs="Tahoma"/>
          <w:sz w:val="20"/>
          <w:szCs w:val="20"/>
        </w:rPr>
      </w:pPr>
    </w:p>
    <w:p w14:paraId="034CF281" w14:textId="77777777" w:rsidR="00FC1CBA" w:rsidRDefault="00FC1CBA" w:rsidP="00452629">
      <w:pPr>
        <w:tabs>
          <w:tab w:val="right" w:pos="9072"/>
        </w:tabs>
        <w:spacing w:after="0" w:line="240" w:lineRule="auto"/>
        <w:ind w:left="4956"/>
        <w:jc w:val="both"/>
        <w:rPr>
          <w:rFonts w:ascii="Tahoma" w:hAnsi="Tahoma" w:cs="Tahoma"/>
          <w:sz w:val="20"/>
          <w:szCs w:val="20"/>
        </w:rPr>
      </w:pPr>
    </w:p>
    <w:p w14:paraId="39FFECA5" w14:textId="77777777" w:rsidR="00FC1CBA" w:rsidRDefault="00FC1CBA" w:rsidP="00452629">
      <w:pPr>
        <w:tabs>
          <w:tab w:val="right" w:pos="9072"/>
        </w:tabs>
        <w:spacing w:after="0" w:line="240" w:lineRule="auto"/>
        <w:ind w:left="4956"/>
        <w:jc w:val="both"/>
        <w:rPr>
          <w:rFonts w:ascii="Tahoma" w:hAnsi="Tahoma" w:cs="Tahoma"/>
          <w:sz w:val="20"/>
          <w:szCs w:val="20"/>
        </w:rPr>
      </w:pPr>
    </w:p>
    <w:p w14:paraId="2A264F1C" w14:textId="77777777" w:rsidR="00FC1CBA" w:rsidRDefault="00FC1CBA" w:rsidP="00452629">
      <w:pPr>
        <w:tabs>
          <w:tab w:val="right" w:pos="9072"/>
        </w:tabs>
        <w:spacing w:after="0" w:line="240" w:lineRule="auto"/>
        <w:ind w:left="4956"/>
        <w:jc w:val="both"/>
        <w:rPr>
          <w:rFonts w:ascii="Tahoma" w:hAnsi="Tahoma" w:cs="Tahoma"/>
          <w:sz w:val="20"/>
          <w:szCs w:val="20"/>
        </w:rPr>
      </w:pPr>
    </w:p>
    <w:p w14:paraId="1AB5B57F" w14:textId="77777777" w:rsidR="00FC1CBA" w:rsidRDefault="00FC1CBA" w:rsidP="00452629">
      <w:pPr>
        <w:tabs>
          <w:tab w:val="right" w:pos="9072"/>
        </w:tabs>
        <w:spacing w:after="0" w:line="240" w:lineRule="auto"/>
        <w:ind w:left="4956"/>
        <w:jc w:val="both"/>
        <w:rPr>
          <w:rFonts w:ascii="Tahoma" w:hAnsi="Tahoma" w:cs="Tahoma"/>
          <w:sz w:val="20"/>
          <w:szCs w:val="20"/>
        </w:rPr>
      </w:pPr>
    </w:p>
    <w:p w14:paraId="48009830" w14:textId="77777777" w:rsidR="00FC1CBA" w:rsidRDefault="00FC1CBA" w:rsidP="00452629">
      <w:pPr>
        <w:tabs>
          <w:tab w:val="right" w:pos="9072"/>
        </w:tabs>
        <w:spacing w:after="0" w:line="240" w:lineRule="auto"/>
        <w:ind w:left="4956"/>
        <w:jc w:val="both"/>
        <w:rPr>
          <w:rFonts w:ascii="Tahoma" w:hAnsi="Tahoma" w:cs="Tahoma"/>
          <w:sz w:val="20"/>
          <w:szCs w:val="20"/>
        </w:rPr>
      </w:pPr>
    </w:p>
    <w:p w14:paraId="59DB351D" w14:textId="77777777" w:rsidR="00FC1CBA" w:rsidRDefault="00FC1CBA" w:rsidP="00452629">
      <w:pPr>
        <w:tabs>
          <w:tab w:val="right" w:pos="9072"/>
        </w:tabs>
        <w:spacing w:after="0" w:line="240" w:lineRule="auto"/>
        <w:ind w:left="4956"/>
        <w:jc w:val="both"/>
        <w:rPr>
          <w:rFonts w:ascii="Tahoma" w:hAnsi="Tahoma" w:cs="Tahoma"/>
          <w:sz w:val="20"/>
          <w:szCs w:val="20"/>
        </w:rPr>
      </w:pPr>
    </w:p>
    <w:p w14:paraId="499184E8" w14:textId="77777777" w:rsidR="00FC1CBA" w:rsidRPr="00FC1CBA" w:rsidRDefault="00FC1CBA" w:rsidP="00452629">
      <w:pPr>
        <w:tabs>
          <w:tab w:val="right" w:pos="9072"/>
        </w:tabs>
        <w:spacing w:after="0" w:line="240" w:lineRule="auto"/>
        <w:ind w:left="4956"/>
        <w:jc w:val="both"/>
        <w:rPr>
          <w:rFonts w:ascii="Tahoma" w:hAnsi="Tahoma" w:cs="Tahoma"/>
          <w:sz w:val="20"/>
          <w:szCs w:val="20"/>
        </w:rPr>
      </w:pPr>
    </w:p>
    <w:p w14:paraId="5FCB9EE5" w14:textId="77777777" w:rsidR="002906AA" w:rsidRPr="00FC1CBA" w:rsidRDefault="002906AA" w:rsidP="00452629">
      <w:pPr>
        <w:tabs>
          <w:tab w:val="right" w:pos="9072"/>
        </w:tabs>
        <w:spacing w:after="0" w:line="240" w:lineRule="auto"/>
        <w:ind w:left="4956"/>
        <w:jc w:val="both"/>
        <w:rPr>
          <w:rFonts w:ascii="Tahoma" w:hAnsi="Tahoma" w:cs="Tahoma"/>
          <w:sz w:val="20"/>
          <w:szCs w:val="20"/>
        </w:rPr>
      </w:pPr>
    </w:p>
    <w:p w14:paraId="6ACFB135" w14:textId="77777777" w:rsidR="00B17D88" w:rsidRPr="00FC1CBA" w:rsidRDefault="00B17D88" w:rsidP="00037A7A">
      <w:pPr>
        <w:tabs>
          <w:tab w:val="right" w:pos="9072"/>
        </w:tabs>
        <w:spacing w:after="0" w:line="240" w:lineRule="auto"/>
        <w:ind w:left="4253"/>
        <w:rPr>
          <w:rFonts w:ascii="Tahoma" w:hAnsi="Tahoma" w:cs="Tahoma"/>
          <w:sz w:val="20"/>
          <w:szCs w:val="20"/>
        </w:rPr>
      </w:pPr>
    </w:p>
    <w:p w14:paraId="7C20486B" w14:textId="4C23F37B" w:rsidR="00824FF6" w:rsidRPr="00FC1CBA" w:rsidRDefault="00824FF6" w:rsidP="00037A7A">
      <w:pPr>
        <w:tabs>
          <w:tab w:val="right" w:pos="9072"/>
        </w:tabs>
        <w:spacing w:after="0" w:line="240" w:lineRule="auto"/>
        <w:ind w:left="4111"/>
        <w:rPr>
          <w:rFonts w:ascii="Tahoma" w:hAnsi="Tahoma" w:cs="Tahoma"/>
          <w:color w:val="800000"/>
          <w:sz w:val="20"/>
          <w:szCs w:val="20"/>
          <w:u w:val="single"/>
        </w:rPr>
      </w:pPr>
      <w:r w:rsidRPr="00FC1CBA">
        <w:rPr>
          <w:rFonts w:ascii="Tahoma" w:hAnsi="Tahoma" w:cs="Tahoma"/>
          <w:color w:val="800000"/>
          <w:sz w:val="20"/>
          <w:szCs w:val="20"/>
          <w:u w:val="single"/>
        </w:rPr>
        <w:t xml:space="preserve">The </w:t>
      </w:r>
      <w:r w:rsidR="00913055" w:rsidRPr="00FC1CBA">
        <w:rPr>
          <w:rFonts w:ascii="Tahoma" w:hAnsi="Tahoma" w:cs="Tahoma"/>
          <w:color w:val="800000"/>
          <w:sz w:val="20"/>
          <w:szCs w:val="20"/>
          <w:u w:val="single"/>
        </w:rPr>
        <w:t>Symposium</w:t>
      </w:r>
      <w:r w:rsidR="003A73E2" w:rsidRPr="00FC1CBA">
        <w:rPr>
          <w:rFonts w:ascii="Tahoma" w:hAnsi="Tahoma" w:cs="Tahoma"/>
          <w:color w:val="800000"/>
          <w:sz w:val="20"/>
          <w:szCs w:val="20"/>
          <w:u w:val="single"/>
        </w:rPr>
        <w:t xml:space="preserve"> Programme Committee</w:t>
      </w:r>
    </w:p>
    <w:p w14:paraId="7D873E7B" w14:textId="77777777" w:rsidR="00452629" w:rsidRPr="00FC1CBA" w:rsidRDefault="00452629" w:rsidP="00037A7A">
      <w:pPr>
        <w:tabs>
          <w:tab w:val="right" w:pos="9072"/>
        </w:tabs>
        <w:spacing w:after="0" w:line="240" w:lineRule="auto"/>
        <w:ind w:left="4111"/>
        <w:rPr>
          <w:rFonts w:ascii="Tahoma" w:hAnsi="Tahoma" w:cs="Tahoma"/>
          <w:sz w:val="20"/>
          <w:szCs w:val="20"/>
        </w:rPr>
      </w:pPr>
    </w:p>
    <w:p w14:paraId="48750093" w14:textId="37099914" w:rsidR="00824FF6" w:rsidRPr="00FC1CBA" w:rsidRDefault="00824FF6" w:rsidP="00037A7A">
      <w:pPr>
        <w:tabs>
          <w:tab w:val="right" w:pos="9072"/>
        </w:tabs>
        <w:spacing w:after="0" w:line="240" w:lineRule="auto"/>
        <w:ind w:left="4111"/>
        <w:rPr>
          <w:rFonts w:ascii="Tahoma" w:hAnsi="Tahoma" w:cs="Tahoma"/>
          <w:sz w:val="20"/>
          <w:szCs w:val="20"/>
        </w:rPr>
      </w:pPr>
      <w:r w:rsidRPr="00FC1CBA">
        <w:rPr>
          <w:rFonts w:ascii="Tahoma" w:hAnsi="Tahoma" w:cs="Tahoma"/>
          <w:sz w:val="20"/>
          <w:szCs w:val="20"/>
        </w:rPr>
        <w:t>Jernej</w:t>
      </w:r>
      <w:r w:rsidR="00452629" w:rsidRPr="00FC1CBA">
        <w:rPr>
          <w:rFonts w:ascii="Tahoma" w:hAnsi="Tahoma" w:cs="Tahoma"/>
          <w:sz w:val="20"/>
          <w:szCs w:val="20"/>
        </w:rPr>
        <w:t xml:space="preserve"> Habjan</w:t>
      </w:r>
      <w:r w:rsidR="00B17D88" w:rsidRPr="00FC1CBA">
        <w:rPr>
          <w:rFonts w:ascii="Tahoma" w:hAnsi="Tahoma" w:cs="Tahoma"/>
          <w:sz w:val="20"/>
          <w:szCs w:val="20"/>
        </w:rPr>
        <w:t xml:space="preserve">, </w:t>
      </w:r>
      <w:r w:rsidR="00E81D23" w:rsidRPr="00FC1CBA">
        <w:rPr>
          <w:rFonts w:ascii="Tahoma" w:hAnsi="Tahoma" w:cs="Tahoma"/>
          <w:sz w:val="20"/>
          <w:szCs w:val="20"/>
          <w:shd w:val="clear" w:color="auto" w:fill="FFFFFF"/>
        </w:rPr>
        <w:t>Slovenian Academy of Sciences and Arts</w:t>
      </w:r>
    </w:p>
    <w:p w14:paraId="1133E0A3" w14:textId="250DE432" w:rsidR="00E81D23" w:rsidRPr="00FC1CBA" w:rsidRDefault="00824FF6" w:rsidP="00037A7A">
      <w:pPr>
        <w:spacing w:after="0" w:line="240" w:lineRule="auto"/>
        <w:ind w:left="4111"/>
        <w:rPr>
          <w:rFonts w:ascii="Tahoma" w:hAnsi="Tahoma" w:cs="Tahoma"/>
          <w:sz w:val="20"/>
          <w:szCs w:val="20"/>
        </w:rPr>
      </w:pPr>
      <w:r w:rsidRPr="00FC1CBA">
        <w:rPr>
          <w:rFonts w:ascii="Tahoma" w:hAnsi="Tahoma" w:cs="Tahoma"/>
          <w:sz w:val="20"/>
          <w:szCs w:val="20"/>
        </w:rPr>
        <w:t xml:space="preserve">Joanna </w:t>
      </w:r>
      <w:proofErr w:type="spellStart"/>
      <w:r w:rsidR="00452629" w:rsidRPr="00FC1CBA">
        <w:rPr>
          <w:rFonts w:ascii="Tahoma" w:hAnsi="Tahoma" w:cs="Tahoma"/>
          <w:sz w:val="20"/>
          <w:szCs w:val="20"/>
        </w:rPr>
        <w:t>Jabłkowska</w:t>
      </w:r>
      <w:proofErr w:type="spellEnd"/>
      <w:r w:rsidR="00B17D88" w:rsidRPr="00FC1CBA">
        <w:rPr>
          <w:rFonts w:ascii="Tahoma" w:hAnsi="Tahoma" w:cs="Tahoma"/>
          <w:sz w:val="20"/>
          <w:szCs w:val="20"/>
        </w:rPr>
        <w:t>,</w:t>
      </w:r>
      <w:r w:rsidR="00E81D23" w:rsidRPr="00FC1CBA">
        <w:rPr>
          <w:rFonts w:ascii="Tahoma" w:hAnsi="Tahoma" w:cs="Tahoma"/>
          <w:sz w:val="20"/>
          <w:szCs w:val="20"/>
        </w:rPr>
        <w:t xml:space="preserve"> University of</w:t>
      </w:r>
      <w:r w:rsidR="00B17D88" w:rsidRPr="00FC1CBA">
        <w:rPr>
          <w:rFonts w:ascii="Tahoma" w:hAnsi="Tahoma" w:cs="Tahoma"/>
          <w:sz w:val="20"/>
          <w:szCs w:val="20"/>
        </w:rPr>
        <w:t xml:space="preserve"> Łódź</w:t>
      </w:r>
    </w:p>
    <w:p w14:paraId="69BCD0EB" w14:textId="06425455" w:rsidR="00824FF6" w:rsidRPr="00FC1CBA" w:rsidRDefault="00824FF6" w:rsidP="00037A7A">
      <w:pPr>
        <w:tabs>
          <w:tab w:val="right" w:pos="9072"/>
        </w:tabs>
        <w:spacing w:after="0" w:line="240" w:lineRule="auto"/>
        <w:ind w:left="4111"/>
        <w:rPr>
          <w:rFonts w:ascii="Tahoma" w:hAnsi="Tahoma" w:cs="Tahoma"/>
          <w:sz w:val="20"/>
          <w:szCs w:val="20"/>
        </w:rPr>
      </w:pPr>
      <w:r w:rsidRPr="00FC1CBA">
        <w:rPr>
          <w:rFonts w:ascii="Tahoma" w:hAnsi="Tahoma" w:cs="Tahoma"/>
          <w:sz w:val="20"/>
          <w:szCs w:val="20"/>
        </w:rPr>
        <w:t>Joanna</w:t>
      </w:r>
      <w:r w:rsidR="00452629" w:rsidRPr="00FC1CBA">
        <w:rPr>
          <w:rFonts w:ascii="Tahoma" w:hAnsi="Tahoma" w:cs="Tahoma"/>
          <w:sz w:val="20"/>
          <w:szCs w:val="20"/>
        </w:rPr>
        <w:t xml:space="preserve"> Kosmalska</w:t>
      </w:r>
      <w:r w:rsidR="00B17D88" w:rsidRPr="00FC1CBA">
        <w:rPr>
          <w:rFonts w:ascii="Tahoma" w:hAnsi="Tahoma" w:cs="Tahoma"/>
          <w:sz w:val="20"/>
          <w:szCs w:val="20"/>
        </w:rPr>
        <w:t xml:space="preserve">, </w:t>
      </w:r>
      <w:r w:rsidR="00E81D23" w:rsidRPr="00FC1CBA">
        <w:rPr>
          <w:rFonts w:ascii="Tahoma" w:hAnsi="Tahoma" w:cs="Tahoma"/>
          <w:sz w:val="20"/>
          <w:szCs w:val="20"/>
        </w:rPr>
        <w:t xml:space="preserve">University of </w:t>
      </w:r>
      <w:r w:rsidR="00B17D88" w:rsidRPr="00FC1CBA">
        <w:rPr>
          <w:rFonts w:ascii="Tahoma" w:hAnsi="Tahoma" w:cs="Tahoma"/>
          <w:sz w:val="20"/>
          <w:szCs w:val="20"/>
        </w:rPr>
        <w:t>Łódź</w:t>
      </w:r>
    </w:p>
    <w:p w14:paraId="0BA7A58F" w14:textId="39A9FFF8" w:rsidR="00824FF6" w:rsidRPr="00FC1CBA" w:rsidRDefault="00824FF6" w:rsidP="00037A7A">
      <w:pPr>
        <w:tabs>
          <w:tab w:val="right" w:pos="9072"/>
        </w:tabs>
        <w:spacing w:after="0" w:line="240" w:lineRule="auto"/>
        <w:ind w:left="4111"/>
        <w:rPr>
          <w:rFonts w:ascii="Tahoma" w:hAnsi="Tahoma" w:cs="Tahoma"/>
          <w:sz w:val="20"/>
          <w:szCs w:val="20"/>
        </w:rPr>
      </w:pPr>
      <w:proofErr w:type="spellStart"/>
      <w:r w:rsidRPr="00FC1CBA">
        <w:rPr>
          <w:rFonts w:ascii="Tahoma" w:hAnsi="Tahoma" w:cs="Tahoma"/>
          <w:sz w:val="20"/>
          <w:szCs w:val="20"/>
        </w:rPr>
        <w:t>J</w:t>
      </w:r>
      <w:r w:rsidR="00D0710B" w:rsidRPr="00FC1CBA">
        <w:rPr>
          <w:rFonts w:ascii="Tahoma" w:hAnsi="Tahoma" w:cs="Tahoma"/>
          <w:sz w:val="20"/>
          <w:szCs w:val="20"/>
        </w:rPr>
        <w:t>arosław</w:t>
      </w:r>
      <w:proofErr w:type="spellEnd"/>
      <w:r w:rsidR="00452629" w:rsidRPr="00FC1CBA">
        <w:rPr>
          <w:rFonts w:ascii="Tahoma" w:hAnsi="Tahoma" w:cs="Tahoma"/>
          <w:sz w:val="20"/>
          <w:szCs w:val="20"/>
        </w:rPr>
        <w:t xml:space="preserve"> Płuciennik</w:t>
      </w:r>
      <w:r w:rsidR="00B17D88" w:rsidRPr="00FC1CBA">
        <w:rPr>
          <w:rFonts w:ascii="Tahoma" w:hAnsi="Tahoma" w:cs="Tahoma"/>
          <w:sz w:val="20"/>
          <w:szCs w:val="20"/>
        </w:rPr>
        <w:t xml:space="preserve">, </w:t>
      </w:r>
      <w:r w:rsidR="00E81D23" w:rsidRPr="00FC1CBA">
        <w:rPr>
          <w:rFonts w:ascii="Tahoma" w:hAnsi="Tahoma" w:cs="Tahoma"/>
          <w:sz w:val="20"/>
          <w:szCs w:val="20"/>
        </w:rPr>
        <w:t xml:space="preserve">University of </w:t>
      </w:r>
      <w:r w:rsidR="00B17D88" w:rsidRPr="00FC1CBA">
        <w:rPr>
          <w:rFonts w:ascii="Tahoma" w:hAnsi="Tahoma" w:cs="Tahoma"/>
          <w:sz w:val="20"/>
          <w:szCs w:val="20"/>
        </w:rPr>
        <w:t>Łódź</w:t>
      </w:r>
    </w:p>
    <w:p w14:paraId="339517EC" w14:textId="4ADDB844" w:rsidR="00E81D23" w:rsidRPr="00FC1CBA" w:rsidRDefault="00824FF6" w:rsidP="00FC1CBA">
      <w:pPr>
        <w:tabs>
          <w:tab w:val="right" w:pos="9072"/>
        </w:tabs>
        <w:spacing w:after="0" w:line="240" w:lineRule="auto"/>
        <w:ind w:left="4111"/>
        <w:rPr>
          <w:rFonts w:ascii="Tahoma" w:hAnsi="Tahoma" w:cs="Tahoma"/>
          <w:sz w:val="20"/>
          <w:szCs w:val="20"/>
        </w:rPr>
      </w:pPr>
      <w:r w:rsidRPr="00FC1CBA">
        <w:rPr>
          <w:rFonts w:ascii="Tahoma" w:hAnsi="Tahoma" w:cs="Tahoma"/>
          <w:sz w:val="20"/>
          <w:szCs w:val="20"/>
        </w:rPr>
        <w:t>Naomi</w:t>
      </w:r>
      <w:r w:rsidR="00452629" w:rsidRPr="00FC1CBA">
        <w:rPr>
          <w:rFonts w:ascii="Tahoma" w:hAnsi="Tahoma" w:cs="Tahoma"/>
          <w:sz w:val="20"/>
          <w:szCs w:val="20"/>
        </w:rPr>
        <w:t xml:space="preserve"> Segal</w:t>
      </w:r>
      <w:r w:rsidR="00E81D23" w:rsidRPr="00FC1CBA">
        <w:rPr>
          <w:rFonts w:ascii="Tahoma" w:hAnsi="Tahoma" w:cs="Tahoma"/>
          <w:sz w:val="20"/>
          <w:szCs w:val="20"/>
        </w:rPr>
        <w:t xml:space="preserve">, Birkbeck </w:t>
      </w:r>
      <w:r w:rsidR="00FC1CBA" w:rsidRPr="00FC1CBA">
        <w:rPr>
          <w:rFonts w:ascii="Tahoma" w:hAnsi="Tahoma" w:cs="Tahoma"/>
          <w:sz w:val="20"/>
          <w:szCs w:val="20"/>
        </w:rPr>
        <w:t>University of</w:t>
      </w:r>
      <w:r w:rsidR="00B17D88" w:rsidRPr="00FC1CBA">
        <w:rPr>
          <w:rFonts w:ascii="Tahoma" w:hAnsi="Tahoma" w:cs="Tahoma"/>
          <w:sz w:val="20"/>
          <w:szCs w:val="20"/>
        </w:rPr>
        <w:t xml:space="preserve"> London</w:t>
      </w:r>
      <w:r w:rsidR="00E81D23" w:rsidRPr="00FC1CBA">
        <w:rPr>
          <w:rFonts w:ascii="Tahoma" w:hAnsi="Tahoma" w:cs="Tahoma"/>
          <w:sz w:val="20"/>
          <w:szCs w:val="20"/>
        </w:rPr>
        <w:t xml:space="preserve"> </w:t>
      </w:r>
    </w:p>
    <w:p w14:paraId="0FB4FBEF" w14:textId="79C396EB" w:rsidR="00824FF6" w:rsidRPr="00265492" w:rsidRDefault="00824FF6" w:rsidP="00037A7A">
      <w:pPr>
        <w:tabs>
          <w:tab w:val="right" w:pos="9072"/>
        </w:tabs>
        <w:spacing w:after="0" w:line="240" w:lineRule="auto"/>
        <w:ind w:left="4111"/>
        <w:rPr>
          <w:rFonts w:ascii="Tahoma" w:hAnsi="Tahoma" w:cs="Tahoma"/>
          <w:sz w:val="20"/>
          <w:szCs w:val="20"/>
        </w:rPr>
      </w:pPr>
      <w:r w:rsidRPr="00FC1CBA">
        <w:rPr>
          <w:rFonts w:ascii="Tahoma" w:hAnsi="Tahoma" w:cs="Tahoma"/>
          <w:sz w:val="20"/>
          <w:szCs w:val="20"/>
        </w:rPr>
        <w:t>Ricarda</w:t>
      </w:r>
      <w:r w:rsidR="00452629" w:rsidRPr="00FC1CBA">
        <w:rPr>
          <w:rFonts w:ascii="Tahoma" w:hAnsi="Tahoma" w:cs="Tahoma"/>
          <w:sz w:val="20"/>
          <w:szCs w:val="20"/>
        </w:rPr>
        <w:t xml:space="preserve"> Vidal</w:t>
      </w:r>
      <w:r w:rsidR="00B17D88" w:rsidRPr="00FC1CBA">
        <w:rPr>
          <w:rFonts w:ascii="Tahoma" w:hAnsi="Tahoma" w:cs="Tahoma"/>
          <w:sz w:val="20"/>
          <w:szCs w:val="20"/>
        </w:rPr>
        <w:t>, King’s</w:t>
      </w:r>
      <w:r w:rsidR="00DC63A8" w:rsidRPr="00FC1CBA">
        <w:rPr>
          <w:rFonts w:ascii="Tahoma" w:hAnsi="Tahoma" w:cs="Tahoma"/>
          <w:sz w:val="20"/>
          <w:szCs w:val="20"/>
        </w:rPr>
        <w:t xml:space="preserve"> College</w:t>
      </w:r>
      <w:r w:rsidR="00B17D88" w:rsidRPr="00FC1CBA">
        <w:rPr>
          <w:rFonts w:ascii="Tahoma" w:hAnsi="Tahoma" w:cs="Tahoma"/>
          <w:sz w:val="20"/>
          <w:szCs w:val="20"/>
        </w:rPr>
        <w:t xml:space="preserve"> London</w:t>
      </w:r>
    </w:p>
    <w:p w14:paraId="6D0E386A" w14:textId="77777777" w:rsidR="002906AA" w:rsidRPr="00265492" w:rsidRDefault="002906AA" w:rsidP="00CE769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2906AA" w:rsidRPr="00265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D51A788" w15:done="0"/>
  <w15:commentEx w15:paraId="5094D982" w15:done="0"/>
  <w15:commentEx w15:paraId="0FA1CF67" w15:paraIdParent="5094D982" w15:done="0"/>
  <w15:commentEx w15:paraId="48A62C7C" w15:done="0"/>
  <w15:commentEx w15:paraId="71FC98AD" w15:done="0"/>
  <w15:commentEx w15:paraId="1E81521C" w15:done="0"/>
  <w15:commentEx w15:paraId="34E6A7A2" w15:done="0"/>
  <w15:commentEx w15:paraId="31CEA4D8" w15:done="0"/>
  <w15:commentEx w15:paraId="7969268A" w15:done="0"/>
  <w15:commentEx w15:paraId="36B61887" w15:paraIdParent="7969268A" w15:done="0"/>
  <w15:commentEx w15:paraId="51F885ED" w15:done="0"/>
  <w15:commentEx w15:paraId="4636B06F" w15:done="0"/>
  <w15:commentEx w15:paraId="3B1B7C4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51A788" w16cid:durableId="20DFF006"/>
  <w16cid:commentId w16cid:paraId="5094D982" w16cid:durableId="20DFF007"/>
  <w16cid:commentId w16cid:paraId="0FA1CF67" w16cid:durableId="20DFF025"/>
  <w16cid:commentId w16cid:paraId="48A62C7C" w16cid:durableId="20DFF18B"/>
  <w16cid:commentId w16cid:paraId="71FC98AD" w16cid:durableId="20DFF1FF"/>
  <w16cid:commentId w16cid:paraId="1E81521C" w16cid:durableId="20DFF24B"/>
  <w16cid:commentId w16cid:paraId="34E6A7A2" w16cid:durableId="20DFF2CA"/>
  <w16cid:commentId w16cid:paraId="31CEA4D8" w16cid:durableId="20DFF34A"/>
  <w16cid:commentId w16cid:paraId="7969268A" w16cid:durableId="20DFF008"/>
  <w16cid:commentId w16cid:paraId="36B61887" w16cid:durableId="20DFF397"/>
  <w16cid:commentId w16cid:paraId="51F885ED" w16cid:durableId="20DFF009"/>
  <w16cid:commentId w16cid:paraId="4636B06F" w16cid:durableId="20DFF00A"/>
  <w16cid:commentId w16cid:paraId="3B1B7C46" w16cid:durableId="20DFF0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60E5"/>
    <w:multiLevelType w:val="multilevel"/>
    <w:tmpl w:val="FC00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E33489"/>
    <w:multiLevelType w:val="hybridMultilevel"/>
    <w:tmpl w:val="A02AD796"/>
    <w:lvl w:ilvl="0" w:tplc="8F985F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865CA"/>
    <w:multiLevelType w:val="hybridMultilevel"/>
    <w:tmpl w:val="6560AB0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C3"/>
    <w:rsid w:val="00004C51"/>
    <w:rsid w:val="00012196"/>
    <w:rsid w:val="00037A7A"/>
    <w:rsid w:val="00091E20"/>
    <w:rsid w:val="000C573B"/>
    <w:rsid w:val="000F4B73"/>
    <w:rsid w:val="0012581F"/>
    <w:rsid w:val="001747AD"/>
    <w:rsid w:val="001A05A0"/>
    <w:rsid w:val="001B0027"/>
    <w:rsid w:val="001B3608"/>
    <w:rsid w:val="00224155"/>
    <w:rsid w:val="00265492"/>
    <w:rsid w:val="0027150C"/>
    <w:rsid w:val="002906AA"/>
    <w:rsid w:val="002D54FE"/>
    <w:rsid w:val="002E40E5"/>
    <w:rsid w:val="0031725A"/>
    <w:rsid w:val="00347C20"/>
    <w:rsid w:val="00362822"/>
    <w:rsid w:val="003A3A3B"/>
    <w:rsid w:val="003A73E2"/>
    <w:rsid w:val="00422992"/>
    <w:rsid w:val="00441FB4"/>
    <w:rsid w:val="00452629"/>
    <w:rsid w:val="00476B9E"/>
    <w:rsid w:val="004978B3"/>
    <w:rsid w:val="004B296C"/>
    <w:rsid w:val="004D2989"/>
    <w:rsid w:val="004E1FE0"/>
    <w:rsid w:val="00530FC8"/>
    <w:rsid w:val="005419C3"/>
    <w:rsid w:val="005509A3"/>
    <w:rsid w:val="00570553"/>
    <w:rsid w:val="00584BBA"/>
    <w:rsid w:val="005D12C3"/>
    <w:rsid w:val="00602DB1"/>
    <w:rsid w:val="006072A9"/>
    <w:rsid w:val="00636CE2"/>
    <w:rsid w:val="00637F4E"/>
    <w:rsid w:val="006962EA"/>
    <w:rsid w:val="006B5536"/>
    <w:rsid w:val="007111CA"/>
    <w:rsid w:val="007520D8"/>
    <w:rsid w:val="00757AEB"/>
    <w:rsid w:val="00824FF6"/>
    <w:rsid w:val="00831A9C"/>
    <w:rsid w:val="008B4FB4"/>
    <w:rsid w:val="00913055"/>
    <w:rsid w:val="0095457B"/>
    <w:rsid w:val="00985B55"/>
    <w:rsid w:val="00A06009"/>
    <w:rsid w:val="00A10686"/>
    <w:rsid w:val="00A5627F"/>
    <w:rsid w:val="00AE2A3E"/>
    <w:rsid w:val="00B17D88"/>
    <w:rsid w:val="00B219A6"/>
    <w:rsid w:val="00B90717"/>
    <w:rsid w:val="00BD27C7"/>
    <w:rsid w:val="00C637A1"/>
    <w:rsid w:val="00C871FC"/>
    <w:rsid w:val="00CC1198"/>
    <w:rsid w:val="00CE3D17"/>
    <w:rsid w:val="00CE7690"/>
    <w:rsid w:val="00D03995"/>
    <w:rsid w:val="00D0710B"/>
    <w:rsid w:val="00D55004"/>
    <w:rsid w:val="00DC0A07"/>
    <w:rsid w:val="00DC63A8"/>
    <w:rsid w:val="00E007FB"/>
    <w:rsid w:val="00E51538"/>
    <w:rsid w:val="00E54A0E"/>
    <w:rsid w:val="00E81D23"/>
    <w:rsid w:val="00EA1F6C"/>
    <w:rsid w:val="00EA226C"/>
    <w:rsid w:val="00EB2089"/>
    <w:rsid w:val="00ED3DE9"/>
    <w:rsid w:val="00EE05E3"/>
    <w:rsid w:val="00EE1632"/>
    <w:rsid w:val="00F31063"/>
    <w:rsid w:val="00F77E70"/>
    <w:rsid w:val="00F800FC"/>
    <w:rsid w:val="00FA4DD6"/>
    <w:rsid w:val="00FC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C8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2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4FF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4D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D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DD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DD6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D6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570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4526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2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4FF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4D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D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DD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DD6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D6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570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4526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cleurope.eu/membership/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anna.kosmalska@uni.lodz.pl" TargetMode="Externa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mailto:n.segal@bbk.ac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leurope.eu/about/key-concep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AF0AF-6F6C-4658-83F4-5960BED7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AWANS DLA ANGLISTY</dc:creator>
  <cp:lastModifiedBy>Naomi Segal</cp:lastModifiedBy>
  <cp:revision>9</cp:revision>
  <cp:lastPrinted>2019-07-04T07:00:00Z</cp:lastPrinted>
  <dcterms:created xsi:type="dcterms:W3CDTF">2019-09-06T11:18:00Z</dcterms:created>
  <dcterms:modified xsi:type="dcterms:W3CDTF">2019-09-11T09:10:00Z</dcterms:modified>
</cp:coreProperties>
</file>