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ArgDiaP</w:t>
      </w:r>
      <w:bookmarkEnd w:id="0"/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2017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" w:tgtFrame="_blank" w:history="1">
        <w:r w:rsidRPr="005619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http://argdiap.pl/argdiap2017</w:t>
        </w:r>
      </w:hyperlink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Konferencja </w:t>
      </w:r>
      <w:r w:rsidRPr="005619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Argumentacja i retoryka klasyczna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KUL, Lublin, 25-26 października 2017 r.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=======================================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Komunikat 1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Piętnasta już konferencja z cyklu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ArgDiaP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zamiarze swoim ma łączyć badania współczesnej teorii argumentacji z dociekaniami prowadzonymi w nurcie klasycznej retoryki. Wspólne dla obu dyscyplin jest zainteresowanie skutecznym przekonywaniem do swoich racji w stosunkach międzyludzkich. Różne konteksty i metody stanowią o wewnętrznym bogactwie tych dyscyplin, a także różnicują je między sobą. Liczymy, że konferencja jako miejsce spotkania badaczy z różnych środowisk i specjalizacji przyczyni się do rozwoju wiedzy o argumentacji i otworzy nowe pola do współpracy ujawniając niedostrzegane dotąd, nowe perspektywy badawcze. Propozycje referatów w formie streszczeń do 3.000 znaków należy nadsyłać do </w:t>
      </w:r>
      <w:r w:rsidRPr="00561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 września 2017</w:t>
      </w: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poprzez system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EasyChair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(szczegółowe informacje dotyczące zgłoszeń i rejestracji znajdują się poniżej).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konferencji odbędzie się </w:t>
      </w:r>
      <w:r w:rsidRPr="00561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debata panelowa</w:t>
      </w: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poświęcona wykorzystaniu elementów teorii argumentacji i retoryki w programach szkół i uczelni. Panelowi przewodniczyć będzie Michał Federowicz – wieloletni dyrektor Instytutu Badań Edukacyjnych, obecnie kierujący Szkołą Nauk Społecznych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IFiS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PAN. Do dyskusji zaproszeni będą goście specjalni oraz wszyscy uczestnicy konferencji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ArgDiaP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2017 (więcej informacji wkrótce). Konferencja wraz z debatą panelową pomyślana jest jako element szerszej dyskusji nad kierunkami rozwoju Polskiej Szkoły Argumentacji, zainicjowanej w 2013 r. w Warszawie na jedenastym spotkaniu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ArgDiaP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Pierwsze rezultaty tej dyskusji zawiera artykuł „The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Polish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School of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Argumentation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A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Manifesto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”, podpisany przez 55 polskich uczonych (Budzyńska et al 2014).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przeddzień konferencji 24 października 2017 odbędzie się </w:t>
      </w:r>
      <w:r w:rsidRPr="005619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4ty IGSAR: warsztaty z zakresu argumentacji i krytycznego myślenia</w:t>
      </w: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uczniów szkół średnich, studentów wszystkich kierunków oraz doktorantów (więcej informacji wkrótce; zobacz poprzednią edycję).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osoby prezentujące referat w trakcie 15tej konferencji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ArgDiaP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zostaną zaproszone do zgłoszenia artykułu w terminie do 5 lutego 2018 do </w:t>
      </w:r>
      <w:r w:rsidRPr="00561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specjalnego numeru czasopisma</w:t>
      </w: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(więcej informacji wkrótce). Numer specjalny będzie otwierał artykuł podsumowujący wnioski z dyskusji panelowej, w szczególności dotyczący programu i metod wprowadzenia elementów teorii argumentacji i retoryki do programu szkół średnich i studiów. Współautorami artykułu będą wszystkie osoby biorące udział w panelu (zarówno zaproszeni eksperci jak i uczestnicy konferencji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ArgDiaP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na wzór artykułu podsumowującego wyniki dyskusji panelowej na konferencji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ArgDiaP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2015 („Co to jest dobry argument” Szymanek et al 2016). Wszystkie zgłoszenia będą poddane recenzji.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Tematyka referatów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Zapraszamy do wzięcia udziału w konferencji wszystkich zainteresowanych problematyką argumentacji i retoryki. Szczególnie mile widziane będą referaty tematycznie łączące retorykę klasyczną z teorią argumentacji. Zapraszamy jednak również do podzielenia się wynikami </w:t>
      </w: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badań mieszczących się w szerokim kręgu tematycznym konferencji, obejmującym między innymi: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klasyczne formy argumentacji retorycznej (logos,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pathos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ethos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), retoryczne modele argumentacji;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 modele struktury i ewaluacji argumentów;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metody ewaluacji a siła logiczna argumentów;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problemy błędów w argumentacji;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argument w logice a argument w retoryce;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argumentacja filozoficzna;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argumentacja w naukach szczegółowych (formalnych, ścisłych, humanistycznych, społecznych);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zastosowania argumentacji we współczesnych formach dyskursu;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dialektyczne źródła argumentacji;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argumentacja retoryczna a erystyka;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poznawcza funkcja argumentacji i kognitywne modele argumentacji;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pragmatyka dialogu argumentacyjnego i jego aspekty psychologiczne;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efektywność perswazyjna komunikatu argumentacyjnego;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argumentacja a krytyczne myślenie;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argumentacja prawnicza;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konsensualna efektywność dialogu argumentacyjnego;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społeczne i polityczne uwarunkowania czynności argumentacyjnych;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lingwistyczne uwarunkowania czynności argumentacyjnych;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modele argumentacyjne w sztucznej inteligencji;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argumentacja w etyce i argumentacja medyczna;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metodologiczne aspekty badań nad argumentacją;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interdyscyplinarne projekty badawcze dotyczące argumentacji.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Zgłoszenia i rejestracja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Streszczenia</w:t>
      </w: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długości do 3.000 znaków (całość tekstu wraz z tytułem i literaturą) będzie można nadsyłać do 1 września 2017 r. poprzez system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EasyChair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hyperlink r:id="rId5" w:tgtFrame="_blank" w:history="1">
        <w:r w:rsidRPr="005619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https://easychair.org/conferences/?conf=argdiap2017</w:t>
        </w:r>
      </w:hyperlink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22 września 2017 będzie trwał proces recenzyjny, a decyzję w sprawie zgłoszonego odczytu wyślemy na wskazany adres e-mail.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Prosimy o podanie imienia i nazwiska uczestnika w tytule wpłaty. Do 13 października 2015 opłata konferencyjna wynosi </w:t>
      </w:r>
      <w:r w:rsidRPr="00561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100 zł</w:t>
      </w: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(wczesna wpłata). Po tym terminie opłata będzie wynosić 150 zł (późna wpłata). Ostateczny termin dokonania opłaty i rejestracji upływa 22 października 2017. W sprawie rachunków będziemy pisać na adres e-mail podany w systemie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EasyChair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. Dlatego osoby, które nie będą wygłaszać referatów, prosimy, by oprócz dokonania przelewu potwierdziły swoje uczestnictwo, pisząc na adres 3.aleksandra.kozlowska (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at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hyperlink r:id="rId6" w:tgtFrame="_blank" w:history="1">
        <w:r w:rsidRPr="005619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gmail.com</w:t>
        </w:r>
      </w:hyperlink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Zgłoszenia chęci uczestnictwa w </w:t>
      </w:r>
      <w:r w:rsidRPr="00561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warsztatach</w:t>
      </w: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prosimy przesyłać na adres: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zurek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at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hyperlink r:id="rId7" w:tgtFrame="_blank" w:history="1">
        <w:r w:rsidRPr="005619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kft.umcs.lublin.pl</w:t>
        </w:r>
      </w:hyperlink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w terminie do 20 października 2015. Ilość miejsc jest ograniczona.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Ważne daty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 Zgłaszanie streszczeń: </w:t>
      </w:r>
      <w:r w:rsidRPr="00561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 września 2017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• Informacja o akceptacji: 22 września 2017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Termin rejestracji - wczesna wpłata: 13 października 2017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Termin rejestracji - późna wpłata: 22 października 2017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Warsztaty krytyczno-logiczne: 24 października 2017 (wtorek)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 Konferencja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ArgDiaP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: 25-26 października 2017 (środa-czwartek)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Termin nadsyłania artykułów do specjalnego numeru czasopisma: 5 lutego 2018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Komitet programowy konferencji </w:t>
      </w:r>
      <w:proofErr w:type="spellStart"/>
      <w:r w:rsidRPr="00561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ArgDiaP</w:t>
      </w:r>
      <w:proofErr w:type="spellEnd"/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 Komitetu może jeszcze ulec nieznacznym zmianom)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</w:t>
      </w:r>
      <w:r w:rsidRPr="00561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Przewodniczący</w:t>
      </w: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Tadeusz Ciecierski, IF UW, prezes Polskiego Towarzystwa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Semio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-tycznego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Michał Araszkiewicz (UJ)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Katarzyna Budzyńska (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IFiS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PAN)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 Agnieszka Budzyńska-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Daca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(UW)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 Kamila Dębowska-Kozłowska (UAM)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 Magdalena Kacprzak (Politechnika Białostocka, PJATK)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 Marcin Koszowy (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UwB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IFiS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PAN)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Marek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Lechniak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(KUL)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Dariusz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Rott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(UŚ)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 Marcin Selinger (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UWr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 Bartłomiej Skowron, PW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 Krzysztof Szymanek (UŚ)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 Mariusz Urbański (UAM)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 Krzysztof Wieczorek (UŚ)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 Maciej Witek (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USz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 Tomasz Żurek (UMCS)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Komitet organizacyjno-programowy warsztatów IGSAR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</w:t>
      </w:r>
      <w:r w:rsidRPr="00561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Przewodniczący</w:t>
      </w: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Michał Federowicz,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IFiS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PAN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 Tomasz Żurek, sekretarz UMCS, kontakt: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zurek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at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hyperlink r:id="rId8" w:tgtFrame="_blank" w:history="1">
        <w:r w:rsidRPr="005619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kft.umcs.lublin.pl</w:t>
        </w:r>
      </w:hyperlink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Bartłomiej Skowron, Politechnika Warszawska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Ewa Wasilewska-Kamińska, UW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Komitet organizacyjny konferencji </w:t>
      </w:r>
      <w:proofErr w:type="spellStart"/>
      <w:r w:rsidRPr="00561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ArgDiaP</w:t>
      </w:r>
      <w:proofErr w:type="spellEnd"/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</w:t>
      </w:r>
      <w:r w:rsidRPr="005619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Przewodniczący</w:t>
      </w: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Piotr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Kulicki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KUL, kontakt: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kulicki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at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hyperlink r:id="rId9" w:tgtFrame="_blank" w:history="1">
        <w:r w:rsidRPr="005619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kul.pl</w:t>
        </w:r>
      </w:hyperlink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Aleksandra Kozłowska (sekretarz, KUL)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 Imelda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Chodna-Błach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(KUL)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Paweł Gondek (KUL)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Marcin Koszowy (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UwB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proofErr w:type="spellStart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IFiS</w:t>
      </w:r>
      <w:proofErr w:type="spellEnd"/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PAN)</w:t>
      </w:r>
    </w:p>
    <w:p w:rsidR="0056198A" w:rsidRPr="0056198A" w:rsidRDefault="0056198A" w:rsidP="0056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98A">
        <w:rPr>
          <w:rFonts w:ascii="Times New Roman" w:eastAsia="Times New Roman" w:hAnsi="Times New Roman" w:cs="Times New Roman"/>
          <w:sz w:val="24"/>
          <w:szCs w:val="24"/>
          <w:lang w:eastAsia="pl-PL"/>
        </w:rPr>
        <w:t>• Tomasz Żurek (UMCS)</w:t>
      </w:r>
    </w:p>
    <w:p w:rsidR="00993545" w:rsidRDefault="00993545"/>
    <w:sectPr w:rsidR="00993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98A"/>
    <w:rsid w:val="0056198A"/>
    <w:rsid w:val="0099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82A8C-7EC7-4D9E-990C-C4509067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619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9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ft.umcs.lublin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ft.umcs.lublin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asychair.org/conferences/?conf=argdiap201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argdiap.pl/argdiap2017" TargetMode="External"/><Relationship Id="rId9" Type="http://schemas.openxmlformats.org/officeDocument/2006/relationships/hyperlink" Target="http://ku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1039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</cp:revision>
  <dcterms:created xsi:type="dcterms:W3CDTF">2017-07-06T20:22:00Z</dcterms:created>
  <dcterms:modified xsi:type="dcterms:W3CDTF">2017-07-06T20:23:00Z</dcterms:modified>
</cp:coreProperties>
</file>