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D8" w:rsidRPr="00DE76E6" w:rsidRDefault="00206CD8" w:rsidP="00206CD8">
      <w:pPr>
        <w:spacing w:after="40"/>
        <w:contextualSpacing/>
        <w:jc w:val="center"/>
        <w:rPr>
          <w:rFonts w:ascii="Garamond" w:eastAsiaTheme="minorEastAsia" w:hAnsi="Garamond"/>
          <w:sz w:val="40"/>
          <w:szCs w:val="40"/>
          <w:lang w:eastAsia="pl-PL"/>
        </w:rPr>
      </w:pPr>
      <w:bookmarkStart w:id="0" w:name="_GoBack"/>
      <w:bookmarkEnd w:id="0"/>
      <w:r w:rsidRPr="00206CD8">
        <w:rPr>
          <w:rFonts w:ascii="Garamond" w:eastAsiaTheme="minorEastAsia" w:hAnsi="Garamond"/>
          <w:sz w:val="40"/>
          <w:szCs w:val="40"/>
          <w:lang w:eastAsia="pl-PL"/>
        </w:rPr>
        <w:t>Ogólnopolska Interdyscyplinarna Konferencja Naukowa</w:t>
      </w:r>
    </w:p>
    <w:p w:rsidR="00206CD8" w:rsidRPr="00DE76E6" w:rsidRDefault="00206CD8" w:rsidP="00206CD8">
      <w:pPr>
        <w:spacing w:after="0" w:line="240" w:lineRule="auto"/>
        <w:jc w:val="center"/>
        <w:rPr>
          <w:rFonts w:ascii="Garamond" w:hAnsi="Garamond" w:cs="Andalus"/>
        </w:rPr>
      </w:pPr>
    </w:p>
    <w:p w:rsidR="00206CD8" w:rsidRPr="00DE76E6" w:rsidRDefault="005C3FDB" w:rsidP="00206CD8">
      <w:pPr>
        <w:spacing w:after="0" w:line="240" w:lineRule="auto"/>
        <w:jc w:val="center"/>
        <w:rPr>
          <w:rFonts w:ascii="Garamond" w:hAnsi="Garamond" w:cs="Andalus"/>
        </w:rPr>
      </w:pPr>
      <w:r w:rsidRPr="00774294">
        <w:rPr>
          <w:rFonts w:cs="Andalus"/>
          <w:noProof/>
          <w:sz w:val="24"/>
          <w:szCs w:val="24"/>
          <w:lang w:eastAsia="pl-PL"/>
        </w:rPr>
        <w:drawing>
          <wp:inline distT="0" distB="0" distL="0" distR="0" wp14:anchorId="0E37FF23" wp14:editId="1543957E">
            <wp:extent cx="5756373" cy="1828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0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6CD8" w:rsidRPr="00DE76E6" w:rsidRDefault="00206CD8" w:rsidP="00206CD8">
      <w:pPr>
        <w:spacing w:after="0" w:line="240" w:lineRule="auto"/>
        <w:jc w:val="center"/>
        <w:rPr>
          <w:rFonts w:ascii="Garamond" w:hAnsi="Garamond" w:cs="Andalus"/>
          <w:b/>
        </w:rPr>
      </w:pP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06CD8" w:rsidRPr="00206CD8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/>
          <w:bCs/>
          <w:color w:val="000000"/>
          <w:sz w:val="56"/>
          <w:szCs w:val="56"/>
          <w:lang w:eastAsia="pl-PL"/>
        </w:rPr>
      </w:pPr>
      <w:r w:rsidRPr="00206CD8">
        <w:rPr>
          <w:rFonts w:ascii="Garamond" w:eastAsiaTheme="minorEastAsia" w:hAnsi="Garamond"/>
          <w:b/>
          <w:bCs/>
          <w:color w:val="000000"/>
          <w:sz w:val="56"/>
          <w:szCs w:val="56"/>
          <w:lang w:eastAsia="pl-PL"/>
        </w:rPr>
        <w:t>Społeczeństwo polskie dziś:</w:t>
      </w: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/>
          <w:bCs/>
          <w:color w:val="000000"/>
          <w:sz w:val="56"/>
          <w:szCs w:val="56"/>
          <w:lang w:eastAsia="pl-PL"/>
        </w:rPr>
      </w:pPr>
      <w:r w:rsidRPr="00206CD8">
        <w:rPr>
          <w:rFonts w:ascii="Garamond" w:eastAsiaTheme="minorEastAsia" w:hAnsi="Garamond"/>
          <w:b/>
          <w:bCs/>
          <w:color w:val="000000"/>
          <w:sz w:val="56"/>
          <w:szCs w:val="56"/>
          <w:lang w:eastAsia="pl-PL"/>
        </w:rPr>
        <w:t>samoświadomość, uznanie, edukacja</w:t>
      </w:r>
    </w:p>
    <w:p w:rsidR="001C5BD1" w:rsidRPr="00206CD8" w:rsidRDefault="001C5BD1" w:rsidP="00206CD8">
      <w:pPr>
        <w:spacing w:after="40"/>
        <w:contextualSpacing/>
        <w:jc w:val="center"/>
        <w:rPr>
          <w:rFonts w:ascii="Garamond" w:eastAsiaTheme="minorEastAsia" w:hAnsi="Garamond"/>
          <w:b/>
          <w:bCs/>
          <w:color w:val="000000"/>
          <w:sz w:val="56"/>
          <w:szCs w:val="56"/>
          <w:lang w:eastAsia="pl-PL"/>
        </w:rPr>
      </w:pPr>
      <w:r>
        <w:rPr>
          <w:rFonts w:ascii="Garamond" w:eastAsiaTheme="minorEastAsia" w:hAnsi="Garamond"/>
          <w:b/>
          <w:bCs/>
          <w:color w:val="000000"/>
          <w:sz w:val="56"/>
          <w:szCs w:val="56"/>
          <w:lang w:eastAsia="pl-PL"/>
        </w:rPr>
        <w:t>8–9. 12. 2016 r.</w:t>
      </w: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F0191" w:rsidRDefault="002F0191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F0191" w:rsidRDefault="002F0191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F0191" w:rsidRDefault="002F0191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F0191" w:rsidRDefault="002F0191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F0191" w:rsidRDefault="002F0191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  <w:r>
        <w:rPr>
          <w:rFonts w:ascii="Garamond" w:eastAsiaTheme="minorEastAsia" w:hAnsi="Garamond" w:cs="Times New Roman"/>
          <w:noProof/>
          <w:lang w:eastAsia="pl-PL"/>
        </w:rPr>
        <w:drawing>
          <wp:inline distT="0" distB="0" distL="0" distR="0" wp14:anchorId="6FAB6E2C" wp14:editId="1EAE8E7D">
            <wp:extent cx="1106311" cy="1474213"/>
            <wp:effectExtent l="0" t="0" r="0" b="0"/>
            <wp:docPr id="2" name="Obraz 2" descr="C:\Users\dominik\Desktop\Społeczeństwo polskie\logo-nck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inik\Desktop\Społeczeństwo polskie\logo-nck-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537" cy="14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Theme="minorEastAsia" w:hAnsi="Garamond" w:cs="Times New Roman"/>
          <w:noProof/>
          <w:lang w:eastAsia="pl-PL"/>
        </w:rPr>
        <w:t xml:space="preserve">                 </w:t>
      </w:r>
      <w:r>
        <w:rPr>
          <w:rFonts w:ascii="Garamond" w:eastAsiaTheme="minorEastAsia" w:hAnsi="Garamond" w:cs="Times New Roman"/>
          <w:noProof/>
          <w:lang w:eastAsia="pl-PL"/>
        </w:rPr>
        <w:drawing>
          <wp:inline distT="0" distB="0" distL="0" distR="0" wp14:anchorId="299D18AB" wp14:editId="0AC82800">
            <wp:extent cx="1507677" cy="1478844"/>
            <wp:effectExtent l="0" t="0" r="0" b="7620"/>
            <wp:docPr id="3" name="Obraz 3" descr="C:\Users\dominik\Desktop\Społeczeństwo polskie\UKSW_Logo_zielony_central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inik\Desktop\Społeczeństwo polskie\UKSW_Logo_zielony_central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55" cy="14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 w:cs="Times New Roman"/>
          <w:lang w:eastAsia="pl-PL"/>
        </w:rPr>
      </w:pP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Organizatorzy:</w:t>
      </w:r>
    </w:p>
    <w:p w:rsidR="00206CD8" w:rsidRPr="004650D5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4650D5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Narodowe Centrum Kultury</w:t>
      </w:r>
      <w:r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,</w:t>
      </w: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4650D5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Zakład Metodologii Badań Literackich</w:t>
      </w:r>
    </w:p>
    <w:p w:rsidR="00F368D2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na Wydziale</w:t>
      </w:r>
      <w:r w:rsidRPr="004650D5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 Nauk Humanistycznych</w:t>
      </w:r>
      <w:r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 UKSW</w:t>
      </w:r>
    </w:p>
    <w:p w:rsidR="00206CD8" w:rsidRDefault="00206CD8" w:rsidP="00206CD8">
      <w:pPr>
        <w:spacing w:after="40"/>
        <w:contextualSpacing/>
        <w:jc w:val="center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</w:p>
    <w:p w:rsidR="002F0191" w:rsidRDefault="002F0191" w:rsidP="00206CD8">
      <w:pPr>
        <w:spacing w:after="40"/>
        <w:contextualSpacing/>
        <w:jc w:val="both"/>
        <w:rPr>
          <w:rFonts w:ascii="Garamond" w:eastAsiaTheme="minorEastAsia" w:hAnsi="Garamond" w:cs="Times New Roman"/>
          <w:b/>
          <w:sz w:val="24"/>
          <w:szCs w:val="24"/>
          <w:lang w:eastAsia="pl-PL"/>
        </w:rPr>
      </w:pPr>
    </w:p>
    <w:p w:rsidR="002F0191" w:rsidRDefault="002F0191" w:rsidP="00206CD8">
      <w:pPr>
        <w:spacing w:after="40"/>
        <w:contextualSpacing/>
        <w:jc w:val="both"/>
        <w:rPr>
          <w:rFonts w:ascii="Garamond" w:eastAsiaTheme="minorEastAsia" w:hAnsi="Garamond" w:cs="Times New Roman"/>
          <w:b/>
          <w:sz w:val="24"/>
          <w:szCs w:val="24"/>
          <w:lang w:eastAsia="pl-PL"/>
        </w:rPr>
      </w:pPr>
    </w:p>
    <w:p w:rsidR="002F0191" w:rsidRDefault="002F0191" w:rsidP="00206CD8">
      <w:pPr>
        <w:spacing w:after="40"/>
        <w:contextualSpacing/>
        <w:jc w:val="both"/>
        <w:rPr>
          <w:rFonts w:ascii="Garamond" w:eastAsiaTheme="minorEastAsia" w:hAnsi="Garamond" w:cs="Times New Roman"/>
          <w:b/>
          <w:sz w:val="24"/>
          <w:szCs w:val="24"/>
          <w:lang w:eastAsia="pl-PL"/>
        </w:rPr>
      </w:pP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 w:cs="Times New Roman"/>
          <w:b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b/>
          <w:sz w:val="24"/>
          <w:szCs w:val="24"/>
          <w:lang w:eastAsia="pl-PL"/>
        </w:rPr>
        <w:lastRenderedPageBreak/>
        <w:t>8 GRUDNIA 2016 (czwartek)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 w:cs="Times New Roman"/>
          <w:b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 xml:space="preserve">UKSW, Warszawa, ul. </w:t>
      </w:r>
      <w:proofErr w:type="spellStart"/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Dewajtis</w:t>
      </w:r>
      <w:proofErr w:type="spellEnd"/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 xml:space="preserve"> 5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Aula Muzyczna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sz w:val="24"/>
          <w:szCs w:val="24"/>
          <w:lang w:eastAsia="pl-PL"/>
        </w:rPr>
      </w:pP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iCs/>
          <w:sz w:val="24"/>
          <w:szCs w:val="24"/>
          <w:lang w:eastAsia="pl-PL"/>
        </w:rPr>
        <w:t xml:space="preserve">10.00 – </w:t>
      </w: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Otwarcie konferencji:</w:t>
      </w:r>
      <w:r w:rsidR="002F0191" w:rsidRPr="002F0191">
        <w:rPr>
          <w:rFonts w:ascii="Garamond" w:eastAsiaTheme="minorEastAsia" w:hAnsi="Garamond"/>
          <w:sz w:val="24"/>
          <w:szCs w:val="24"/>
          <w:lang w:eastAsia="pl-PL"/>
        </w:rPr>
        <w:t xml:space="preserve"> </w:t>
      </w:r>
      <w:r w:rsidRPr="002F0191">
        <w:rPr>
          <w:rFonts w:ascii="Garamond" w:eastAsiaTheme="minorEastAsia" w:hAnsi="Garamond"/>
          <w:iCs/>
          <w:sz w:val="24"/>
          <w:szCs w:val="24"/>
          <w:lang w:eastAsia="pl-PL"/>
        </w:rPr>
        <w:t xml:space="preserve">przedstawiciel Władz Rektorskich </w:t>
      </w:r>
      <w:r w:rsidRPr="002F0191">
        <w:rPr>
          <w:rFonts w:ascii="Garamond" w:eastAsiaTheme="minorEastAsia" w:hAnsi="Garamond"/>
          <w:bCs/>
          <w:iCs/>
          <w:sz w:val="24"/>
          <w:szCs w:val="24"/>
          <w:lang w:eastAsia="pl-PL"/>
        </w:rPr>
        <w:t xml:space="preserve">UKSW i </w:t>
      </w:r>
      <w:r w:rsidRPr="002F0191">
        <w:rPr>
          <w:rFonts w:ascii="Garamond" w:eastAsiaTheme="minorEastAsia" w:hAnsi="Garamond"/>
          <w:iCs/>
          <w:sz w:val="24"/>
          <w:szCs w:val="24"/>
          <w:lang w:eastAsia="pl-PL"/>
        </w:rPr>
        <w:t xml:space="preserve">dr Mateusz Werner </w:t>
      </w:r>
      <w:r w:rsidRPr="002F0191">
        <w:rPr>
          <w:rFonts w:ascii="Garamond" w:eastAsiaTheme="minorEastAsia" w:hAnsi="Garamond"/>
          <w:bCs/>
          <w:iCs/>
          <w:sz w:val="24"/>
          <w:szCs w:val="24"/>
          <w:lang w:eastAsia="pl-PL"/>
        </w:rPr>
        <w:t>(wicedyrektor Narodowego Centrum Kultury)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sz w:val="24"/>
          <w:szCs w:val="24"/>
          <w:lang w:eastAsia="pl-PL"/>
        </w:rPr>
      </w:pP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Społeczeństwo polskie – świadomość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1. Prof. Krzysztof Dybciak (WNH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Przemiany świadomości narodowej Polaków po 1989 roku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 w:cs="Arial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 xml:space="preserve">2. Dr Jan </w:t>
      </w:r>
      <w:proofErr w:type="spellStart"/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>Szomburg</w:t>
      </w:r>
      <w:proofErr w:type="spellEnd"/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 xml:space="preserve"> </w:t>
      </w:r>
      <w:r w:rsidRPr="002F0191">
        <w:rPr>
          <w:rFonts w:ascii="Garamond" w:eastAsiaTheme="minorEastAsia" w:hAnsi="Garamond" w:cs="Times New Roman"/>
          <w:bCs/>
          <w:sz w:val="24"/>
          <w:szCs w:val="24"/>
          <w:lang w:eastAsia="pl-PL"/>
        </w:rPr>
        <w:t>(</w:t>
      </w:r>
      <w:r w:rsidRPr="002F0191">
        <w:rPr>
          <w:rFonts w:ascii="Garamond" w:eastAsiaTheme="minorEastAsia" w:hAnsi="Garamond" w:cs="Arial"/>
          <w:bCs/>
          <w:sz w:val="24"/>
          <w:szCs w:val="24"/>
          <w:lang w:eastAsia="pl-PL"/>
        </w:rPr>
        <w:t>Instytut Badań nad Gospodarką Rynkową, prezes Zarządu Kongresów Obywatelskich):</w:t>
      </w:r>
      <w:r w:rsidRPr="002F0191">
        <w:rPr>
          <w:rFonts w:ascii="Garamond" w:eastAsiaTheme="minorEastAsia" w:hAnsi="Garamond" w:cs="Times New Roman"/>
          <w:i/>
          <w:color w:val="000000"/>
          <w:sz w:val="24"/>
          <w:szCs w:val="24"/>
          <w:lang w:eastAsia="pl-PL"/>
        </w:rPr>
        <w:t xml:space="preserve"> Drogowskazy dojrzewania zbiorowego Polaków</w:t>
      </w:r>
      <w:r w:rsidRPr="002F0191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3. Ks. prof. Jerzy Sikora (WNH UKSW):</w:t>
      </w:r>
      <w:r w:rsidRPr="002F0191">
        <w:rPr>
          <w:rFonts w:ascii="Garamond" w:eastAsia="Times New Roman" w:hAnsi="Garamond"/>
          <w:i/>
          <w:sz w:val="24"/>
          <w:szCs w:val="24"/>
          <w:lang w:eastAsia="pl-PL"/>
        </w:rPr>
        <w:t xml:space="preserve"> Kaznodziejskie narracje o Polsce – dzisiaj a dawniej</w:t>
      </w:r>
      <w:r w:rsidRPr="002F0191">
        <w:rPr>
          <w:rFonts w:ascii="Garamond" w:eastAsia="Times New Roman" w:hAnsi="Garamond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4. Prof. Grzegorz Łęcicki (WT UKSW):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Obraz Kościoła w mediach III RP</w:t>
      </w:r>
      <w:r w:rsidRPr="002F0191">
        <w:rPr>
          <w:rFonts w:ascii="Garamond" w:eastAsiaTheme="minorEastAsia" w:hAnsi="Garamond"/>
          <w:sz w:val="24"/>
          <w:szCs w:val="24"/>
          <w:lang w:eastAsia="pl-PL"/>
        </w:rPr>
        <w:t>.</w:t>
      </w:r>
    </w:p>
    <w:p w:rsidR="00206CD8" w:rsidRPr="002F0191" w:rsidRDefault="00704835" w:rsidP="00206CD8">
      <w:pPr>
        <w:spacing w:after="40"/>
        <w:contextualSpacing/>
        <w:jc w:val="both"/>
        <w:rPr>
          <w:rFonts w:ascii="Garamond" w:eastAsiaTheme="minorEastAsia" w:hAnsi="Garamond"/>
          <w:color w:val="000000"/>
          <w:sz w:val="24"/>
          <w:szCs w:val="24"/>
          <w:lang w:eastAsia="pl-PL"/>
        </w:rPr>
      </w:pPr>
      <w:r>
        <w:rPr>
          <w:rFonts w:ascii="Garamond" w:eastAsiaTheme="minorEastAsia" w:hAnsi="Garamond"/>
          <w:color w:val="000000"/>
          <w:sz w:val="24"/>
          <w:szCs w:val="24"/>
          <w:lang w:eastAsia="pl-PL"/>
        </w:rPr>
        <w:t xml:space="preserve">11.30 – </w:t>
      </w:r>
      <w:r w:rsidR="00206CD8"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12.00 Przerwa na kawę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color w:val="000000"/>
          <w:sz w:val="24"/>
          <w:szCs w:val="24"/>
          <w:lang w:eastAsia="pl-PL"/>
        </w:rPr>
      </w:pP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Wiedza, wychowanie, edukacja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1. P. Ewa Tomaszewska (poseł na Sejm Rzeczpospolitej Polskiej VIII kadencji):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Reformy systemu edukacji – cele i zamierzenia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2. Prof. Sławomir Jacek Żurek (KUL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):</w:t>
      </w:r>
      <w:r w:rsidRPr="002F0191">
        <w:rPr>
          <w:rFonts w:ascii="Garamond" w:eastAsiaTheme="minorEastAsia" w:hAnsi="Garamond"/>
          <w:bCs/>
          <w:i/>
          <w:color w:val="000000"/>
          <w:sz w:val="24"/>
          <w:szCs w:val="24"/>
          <w:lang w:eastAsia="pl-PL"/>
        </w:rPr>
        <w:t xml:space="preserve"> Co w szkolnej edukacji polonistycznej warto zmieniać, a czego nie?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3. Prof. Tomasz </w:t>
      </w:r>
      <w:proofErr w:type="spellStart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Chachulski</w:t>
      </w:r>
      <w:proofErr w:type="spellEnd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 (WNH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Reformy systemu edukacji – kilka uwag o konsekwencjach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>4. Prof. Wiesław Macek (WMP UKSW, Centrum Badań Kosmicznych PAN):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Rola nauki w społeczeństwie opartym na wiedzy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>Dyskusja nad referatami przedpołudniowymi</w:t>
      </w:r>
    </w:p>
    <w:p w:rsidR="00206CD8" w:rsidRPr="002F0191" w:rsidRDefault="00704835" w:rsidP="00206CD8">
      <w:pPr>
        <w:spacing w:after="40"/>
        <w:contextualSpacing/>
        <w:jc w:val="both"/>
        <w:rPr>
          <w:rFonts w:ascii="Garamond" w:eastAsiaTheme="minorEastAsia" w:hAnsi="Garamond"/>
          <w:sz w:val="24"/>
          <w:szCs w:val="24"/>
          <w:lang w:eastAsia="pl-PL"/>
        </w:rPr>
      </w:pPr>
      <w:r>
        <w:rPr>
          <w:rFonts w:ascii="Garamond" w:eastAsiaTheme="minorEastAsia" w:hAnsi="Garamond"/>
          <w:sz w:val="24"/>
          <w:szCs w:val="24"/>
          <w:lang w:eastAsia="pl-PL"/>
        </w:rPr>
        <w:t xml:space="preserve">14.00 – </w:t>
      </w:r>
      <w:r w:rsidR="00206CD8" w:rsidRPr="002F0191">
        <w:rPr>
          <w:rFonts w:ascii="Garamond" w:eastAsiaTheme="minorEastAsia" w:hAnsi="Garamond"/>
          <w:sz w:val="24"/>
          <w:szCs w:val="24"/>
          <w:lang w:eastAsia="pl-PL"/>
        </w:rPr>
        <w:t>14.45 Obiad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sz w:val="24"/>
          <w:szCs w:val="24"/>
          <w:lang w:eastAsia="pl-PL"/>
        </w:rPr>
      </w:pP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Dziedzictwo romantyczne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  <w:t xml:space="preserve">1. Prof. Bogusław </w:t>
      </w:r>
      <w:proofErr w:type="spellStart"/>
      <w:r w:rsidRPr="002F0191"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  <w:t>Dopart</w:t>
      </w:r>
      <w:proofErr w:type="spellEnd"/>
      <w:r w:rsidRPr="002F0191"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  <w:t xml:space="preserve"> (UJ):</w:t>
      </w:r>
      <w:r w:rsidRPr="002F0191">
        <w:rPr>
          <w:rFonts w:ascii="Garamond" w:eastAsiaTheme="minorEastAsia" w:hAnsi="Garamond" w:cs="Arial"/>
          <w:i/>
          <w:color w:val="000000"/>
          <w:sz w:val="24"/>
          <w:szCs w:val="24"/>
          <w:lang w:eastAsia="pl-PL"/>
        </w:rPr>
        <w:t xml:space="preserve"> Komu i do czego służy po roku 1989 tradycja romantyczna?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2. Prof. Ewa Hoffmann-Piotrowska </w:t>
      </w:r>
      <w:r w:rsidRPr="002F0191"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  <w:t>(UW):</w:t>
      </w:r>
      <w:r w:rsidRPr="002F0191">
        <w:rPr>
          <w:rFonts w:ascii="Garamond" w:eastAsiaTheme="minorEastAsia" w:hAnsi="Garamond" w:cs="Times New Roman"/>
          <w:i/>
          <w:sz w:val="24"/>
          <w:szCs w:val="24"/>
          <w:lang w:eastAsia="pl-PL"/>
        </w:rPr>
        <w:t xml:space="preserve"> Romantyk mistyczny, romantyk pragmatyczny. Czy myśl polityczno-społeczna Adama Mickiewicza i Bogdana Jańskiego do czegoś dziś może nam się przydać?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3. Prof. Andrzej Fabianowski (UW</w:t>
      </w:r>
      <w:r w:rsidRPr="002F0191"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  <w:t>):</w:t>
      </w:r>
      <w:r w:rsidRPr="002F0191">
        <w:rPr>
          <w:rFonts w:ascii="Garamond" w:eastAsiaTheme="minorEastAsia" w:hAnsi="Garamond"/>
          <w:bCs/>
          <w:i/>
          <w:sz w:val="24"/>
          <w:szCs w:val="24"/>
          <w:lang w:eastAsia="pl-PL"/>
        </w:rPr>
        <w:t xml:space="preserve"> Etnocentryzm i polikulturowość. Projekty ideowe polskich poetów epoki romantyzmu</w:t>
      </w: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4. Dr Michał Łuczewski (UW, Zespół d/s Polityki Tożsamości NCK):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Nowoczesny król-duch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206CD8" w:rsidRPr="002F0191" w:rsidRDefault="00704835" w:rsidP="00206CD8">
      <w:pPr>
        <w:spacing w:after="40"/>
        <w:contextualSpacing/>
        <w:jc w:val="both"/>
        <w:rPr>
          <w:rFonts w:ascii="Garamond" w:eastAsiaTheme="minorEastAsia" w:hAnsi="Garamond"/>
          <w:sz w:val="24"/>
          <w:szCs w:val="24"/>
          <w:lang w:eastAsia="pl-PL"/>
        </w:rPr>
      </w:pPr>
      <w:r>
        <w:rPr>
          <w:rFonts w:ascii="Garamond" w:eastAsiaTheme="minorEastAsia" w:hAnsi="Garamond"/>
          <w:sz w:val="24"/>
          <w:szCs w:val="24"/>
          <w:lang w:eastAsia="pl-PL"/>
        </w:rPr>
        <w:t xml:space="preserve">16.30 – </w:t>
      </w:r>
      <w:r w:rsidR="00206CD8" w:rsidRPr="002F0191">
        <w:rPr>
          <w:rFonts w:ascii="Garamond" w:eastAsiaTheme="minorEastAsia" w:hAnsi="Garamond"/>
          <w:sz w:val="24"/>
          <w:szCs w:val="24"/>
          <w:lang w:eastAsia="pl-PL"/>
        </w:rPr>
        <w:t>17.00 Przerwa na kawę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sz w:val="24"/>
          <w:szCs w:val="24"/>
          <w:lang w:eastAsia="pl-PL"/>
        </w:rPr>
      </w:pP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Pamięć i niepamięć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1. Prof. Piotr Majewski (WNH UKSW, NIMOZ):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Przeszłość jako inspiracja, przeszłość jako przestroga. </w:t>
      </w:r>
      <w:r w:rsidRPr="002F0191">
        <w:rPr>
          <w:rFonts w:ascii="Garamond" w:eastAsiaTheme="minorEastAsia" w:hAnsi="Garamond"/>
          <w:i/>
          <w:iCs/>
          <w:color w:val="000000"/>
          <w:sz w:val="24"/>
          <w:szCs w:val="24"/>
          <w:lang w:eastAsia="pl-PL"/>
        </w:rPr>
        <w:t>Kultura pamięci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> i jej instytucje a kształtowanie postaw współczesnych Polaków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="Times New Roman" w:hAnsi="Garamond"/>
          <w:bCs/>
          <w:sz w:val="24"/>
          <w:szCs w:val="24"/>
          <w:lang w:eastAsia="pl-PL"/>
        </w:rPr>
      </w:pPr>
      <w:r w:rsidRPr="002F0191">
        <w:rPr>
          <w:rFonts w:ascii="Garamond" w:eastAsia="Times New Roman" w:hAnsi="Garamond"/>
          <w:bCs/>
          <w:sz w:val="24"/>
          <w:szCs w:val="24"/>
          <w:lang w:eastAsia="pl-PL"/>
        </w:rPr>
        <w:t xml:space="preserve">2. Mgr Maciej </w:t>
      </w:r>
      <w:proofErr w:type="spellStart"/>
      <w:r w:rsidRPr="002F0191">
        <w:rPr>
          <w:rFonts w:ascii="Garamond" w:eastAsia="Times New Roman" w:hAnsi="Garamond"/>
          <w:bCs/>
          <w:sz w:val="24"/>
          <w:szCs w:val="24"/>
          <w:lang w:eastAsia="pl-PL"/>
        </w:rPr>
        <w:t>Błachowicz</w:t>
      </w:r>
      <w:proofErr w:type="spellEnd"/>
      <w:r w:rsidRPr="002F0191">
        <w:rPr>
          <w:rFonts w:ascii="Garamond" w:eastAsia="Times New Roman" w:hAnsi="Garamond"/>
          <w:bCs/>
          <w:sz w:val="24"/>
          <w:szCs w:val="24"/>
          <w:lang w:eastAsia="pl-PL"/>
        </w:rPr>
        <w:t xml:space="preserve"> (UAM, Wydział Pedagogiczno-Artystyczny w Kaliszu):</w:t>
      </w:r>
      <w:r w:rsidRPr="002F0191">
        <w:rPr>
          <w:rFonts w:ascii="Garamond" w:eastAsiaTheme="minorEastAsia" w:hAnsi="Garamond"/>
          <w:bCs/>
          <w:i/>
          <w:sz w:val="24"/>
          <w:szCs w:val="24"/>
          <w:lang w:eastAsia="pl-PL"/>
        </w:rPr>
        <w:t xml:space="preserve"> Średnie miasto polskie a dewastacja dziedzictwa kulturowego – cmentarze Kalisza i niepamięć</w:t>
      </w: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3. Mgr Przemysław Pawlak (Instytut Sztuki PAN, Instytut Witkacego):</w:t>
      </w:r>
      <w:r w:rsidRPr="002F0191">
        <w:rPr>
          <w:rFonts w:ascii="Garamond" w:eastAsiaTheme="minorEastAsia" w:hAnsi="Garamond"/>
          <w:bCs/>
          <w:i/>
          <w:sz w:val="24"/>
          <w:szCs w:val="24"/>
          <w:lang w:eastAsia="pl-PL"/>
        </w:rPr>
        <w:t xml:space="preserve"> Zagłada księgozbiorów przyczyną i miarą kryzysu humanistyki. Kalisz XX w. – Warszawa XXI w</w:t>
      </w: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 xml:space="preserve">4. Dr Tomasz </w:t>
      </w:r>
      <w:proofErr w:type="spellStart"/>
      <w:r w:rsidRPr="002F0191">
        <w:rPr>
          <w:rFonts w:ascii="Garamond" w:eastAsiaTheme="minorEastAsia" w:hAnsi="Garamond"/>
          <w:sz w:val="24"/>
          <w:szCs w:val="24"/>
          <w:lang w:eastAsia="pl-PL"/>
        </w:rPr>
        <w:t>Kukołowicz</w:t>
      </w:r>
      <w:proofErr w:type="spellEnd"/>
      <w:r w:rsidRPr="002F0191">
        <w:rPr>
          <w:rFonts w:ascii="Garamond" w:eastAsiaTheme="minorEastAsia" w:hAnsi="Garamond"/>
          <w:sz w:val="24"/>
          <w:szCs w:val="24"/>
          <w:lang w:eastAsia="pl-PL"/>
        </w:rPr>
        <w:t xml:space="preserve"> (Narodowe Centrum Kultury):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Pamięć wnuków Kresowiaków</w:t>
      </w:r>
      <w:r w:rsidRPr="002F0191">
        <w:rPr>
          <w:rFonts w:ascii="Garamond" w:eastAsiaTheme="minorEastAsia" w:hAnsi="Garamond"/>
          <w:sz w:val="24"/>
          <w:szCs w:val="24"/>
          <w:lang w:eastAsia="pl-PL"/>
        </w:rPr>
        <w:t>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5. Mgr Łukasz Kucharczyk (WNH UKSW):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Tematyka narodowa we współczesnej literaturze i kulturze masowej.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2F0191">
        <w:rPr>
          <w:rFonts w:ascii="Garamond" w:eastAsia="Times New Roman" w:hAnsi="Garamond"/>
          <w:bCs/>
          <w:iCs/>
          <w:sz w:val="24"/>
          <w:szCs w:val="24"/>
          <w:lang w:eastAsia="pl-PL"/>
        </w:rPr>
        <w:t>Dyskusja nad wszystkimi referatami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2F0191">
        <w:rPr>
          <w:rFonts w:ascii="Garamond" w:eastAsia="Times New Roman" w:hAnsi="Garamond"/>
          <w:sz w:val="24"/>
          <w:szCs w:val="24"/>
          <w:lang w:eastAsia="pl-PL"/>
        </w:rPr>
        <w:lastRenderedPageBreak/>
        <w:t>Zakończenie obrad około 19.00</w:t>
      </w:r>
    </w:p>
    <w:p w:rsidR="00206CD8" w:rsidRPr="002F0191" w:rsidRDefault="00206CD8" w:rsidP="00206CD8">
      <w:pPr>
        <w:spacing w:after="40"/>
        <w:contextualSpacing/>
        <w:jc w:val="both"/>
        <w:rPr>
          <w:rFonts w:ascii="Garamond" w:eastAsia="Times New Roman" w:hAnsi="Garamond"/>
          <w:sz w:val="24"/>
          <w:szCs w:val="24"/>
          <w:lang w:eastAsia="pl-PL"/>
        </w:rPr>
      </w:pP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/>
          <w:i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iCs/>
          <w:sz w:val="24"/>
          <w:szCs w:val="24"/>
          <w:lang w:eastAsia="pl-PL"/>
        </w:rPr>
        <w:t>9 GRUDNIA 2016 (piątek)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 xml:space="preserve">UKSW, Warszawa, ul. </w:t>
      </w:r>
      <w:proofErr w:type="spellStart"/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Dewajtis</w:t>
      </w:r>
      <w:proofErr w:type="spellEnd"/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 xml:space="preserve"> 5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i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iCs/>
          <w:sz w:val="24"/>
          <w:szCs w:val="24"/>
          <w:lang w:eastAsia="pl-PL"/>
        </w:rPr>
        <w:t>Sala 223</w:t>
      </w:r>
    </w:p>
    <w:p w:rsidR="002F0191" w:rsidRDefault="005C3FDB" w:rsidP="005C3FDB">
      <w:pPr>
        <w:spacing w:after="40"/>
        <w:contextualSpacing/>
        <w:rPr>
          <w:rFonts w:ascii="Garamond" w:eastAsiaTheme="minorEastAsia" w:hAnsi="Garamond"/>
          <w:i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iCs/>
          <w:sz w:val="24"/>
          <w:szCs w:val="24"/>
          <w:lang w:eastAsia="pl-PL"/>
        </w:rPr>
        <w:t>10.00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i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Społeczeństwo polskie – uznanie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1. Dr Mateusz Werner (NCK,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Problemy kultury narodowej w Polsce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2. Mgr Dorota Dąbrowska (WNH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O współczesnej polskiej tożsamości – konfrontacja wybranych ujęć problematyki (Ewa Thompson, Agata Bielik-</w:t>
      </w:r>
      <w:proofErr w:type="spellStart"/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>Robson</w:t>
      </w:r>
      <w:proofErr w:type="spellEnd"/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, Ryszard </w:t>
      </w:r>
      <w:proofErr w:type="spellStart"/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>Legutko</w:t>
      </w:r>
      <w:proofErr w:type="spellEnd"/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>)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>3. Prof. Małgorzata Jacyno (UW, Zespół d/s Polityk Lokalnych NCK):</w:t>
      </w:r>
      <w:r w:rsidRPr="002F0191">
        <w:rPr>
          <w:rFonts w:ascii="Garamond" w:eastAsiaTheme="minorEastAsia" w:hAnsi="Garamond" w:cs="Times New Roman"/>
          <w:i/>
          <w:color w:val="000000"/>
          <w:sz w:val="24"/>
          <w:szCs w:val="24"/>
          <w:lang w:eastAsia="pl-PL"/>
        </w:rPr>
        <w:t xml:space="preserve"> Solidarność i desolidaryzacja na peryferiach</w:t>
      </w:r>
      <w:r w:rsidRPr="002F0191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>.</w:t>
      </w:r>
    </w:p>
    <w:p w:rsidR="005C3FDB" w:rsidRPr="002F0191" w:rsidRDefault="00704835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 xml:space="preserve">11.30 – </w:t>
      </w:r>
      <w:r w:rsidR="005C3FDB" w:rsidRPr="002F0191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>12.00 Przerwa na kawę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iCs/>
          <w:color w:val="000000"/>
          <w:sz w:val="24"/>
          <w:szCs w:val="24"/>
          <w:lang w:eastAsia="pl-PL"/>
        </w:rPr>
      </w:pP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/>
          <w:bCs/>
          <w:i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bCs/>
          <w:iCs/>
          <w:color w:val="000000"/>
          <w:sz w:val="24"/>
          <w:szCs w:val="24"/>
          <w:lang w:eastAsia="pl-PL"/>
        </w:rPr>
        <w:t>Polaków portret własny (w sztuce)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 xml:space="preserve">1. Prof. Magdalena </w:t>
      </w:r>
      <w:proofErr w:type="spellStart"/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>Saganiak</w:t>
      </w:r>
      <w:proofErr w:type="spellEnd"/>
      <w:r w:rsidRPr="002F0191">
        <w:rPr>
          <w:rFonts w:ascii="Garamond" w:eastAsiaTheme="minorEastAsia" w:hAnsi="Garamond" w:cs="Times New Roman"/>
          <w:bCs/>
          <w:color w:val="000000"/>
          <w:sz w:val="24"/>
          <w:szCs w:val="24"/>
          <w:lang w:eastAsia="pl-PL"/>
        </w:rPr>
        <w:t xml:space="preserve"> (WNH UKSW, Zespół d/s Polityki Tożsamości NCK, Zespół Etyki Słowa):</w:t>
      </w:r>
      <w:r w:rsidRPr="002F0191">
        <w:rPr>
          <w:rFonts w:ascii="Garamond" w:eastAsiaTheme="minorEastAsia" w:hAnsi="Garamond" w:cs="Times New Roman"/>
          <w:i/>
          <w:color w:val="000000"/>
          <w:sz w:val="24"/>
          <w:szCs w:val="24"/>
          <w:lang w:eastAsia="pl-PL"/>
        </w:rPr>
        <w:t xml:space="preserve"> Mickiewicz – Norwid – Żeromski – Broniewski – Wojtyła – Różycki. Sześć razy o związku z ziemią rodzinną</w:t>
      </w:r>
      <w:r w:rsidRPr="002F0191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>2. Prof. Jacek Kopciński (WNH UKSW, IS PAN):</w:t>
      </w:r>
      <w:r w:rsidRPr="002F0191">
        <w:rPr>
          <w:rFonts w:ascii="Garamond" w:eastAsiaTheme="minorEastAsia" w:hAnsi="Garamond" w:cs="Arial"/>
          <w:i/>
          <w:color w:val="000000"/>
          <w:sz w:val="24"/>
          <w:szCs w:val="24"/>
          <w:lang w:eastAsia="pl-PL"/>
        </w:rPr>
        <w:t xml:space="preserve"> Z życia naczelnych, czyli praktyki społeczne i kulturowe Polaków w dramaturgii Marka Kochana</w:t>
      </w:r>
      <w:r w:rsidRPr="002F0191">
        <w:rPr>
          <w:rFonts w:ascii="Garamond" w:eastAsiaTheme="minorEastAsia" w:hAnsi="Garamond" w:cs="Arial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3. Red. Kalina Zalewska (z-ca red. nacz. miesięcznika „Teatr”):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Polski teatr po modernizacyjnym liftingu. Jaki obraz wspólnoty wyłania się ze współczesnych przedstawień?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4. Mgr Jakub Jurkowski (WNH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Po co klasycyzm? Przemiany recepcji tradycji śródziemnomorskiej w najnowszej literaturze polskiej – rekonesans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5. Mgr Maciej Woźniak (WNH UKSW):</w:t>
      </w:r>
      <w:r w:rsidRPr="002F0191">
        <w:rPr>
          <w:rFonts w:ascii="Garamond" w:eastAsiaTheme="minorEastAsia" w:hAnsi="Garamond" w:cs="Times New Roman"/>
          <w:i/>
          <w:sz w:val="24"/>
          <w:szCs w:val="24"/>
          <w:lang w:eastAsia="pl-PL"/>
        </w:rPr>
        <w:t xml:space="preserve"> Sposoby ukazywania pamięci o Polsce w prozie polskiej po 1989 roku</w:t>
      </w:r>
      <w:r w:rsidRPr="002F0191">
        <w:rPr>
          <w:rFonts w:ascii="Garamond" w:eastAsiaTheme="minorEastAsia" w:hAnsi="Garamond" w:cs="Times New Roman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i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iCs/>
          <w:color w:val="000000"/>
          <w:sz w:val="24"/>
          <w:szCs w:val="24"/>
          <w:lang w:eastAsia="pl-PL"/>
        </w:rPr>
        <w:t>Dyskusja nad referatami przedpołudniowymi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>14</w:t>
      </w:r>
      <w:r w:rsidR="00704835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 xml:space="preserve">.00 – </w:t>
      </w:r>
      <w:r w:rsidRPr="002F0191">
        <w:rPr>
          <w:rFonts w:ascii="Garamond" w:eastAsiaTheme="minorEastAsia" w:hAnsi="Garamond" w:cs="Times New Roman"/>
          <w:color w:val="000000"/>
          <w:sz w:val="24"/>
          <w:szCs w:val="24"/>
          <w:lang w:eastAsia="pl-PL"/>
        </w:rPr>
        <w:t>14.45 Przerwa na obiad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/>
          <w:sz w:val="24"/>
          <w:szCs w:val="24"/>
          <w:lang w:eastAsia="pl-PL"/>
        </w:rPr>
      </w:pP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/>
          <w:sz w:val="24"/>
          <w:szCs w:val="24"/>
          <w:lang w:eastAsia="pl-PL"/>
        </w:rPr>
        <w:t>W stronę polis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1. Prof. Cezary Mik (</w:t>
      </w:r>
      <w:proofErr w:type="spellStart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WPiA</w:t>
      </w:r>
      <w:proofErr w:type="spellEnd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Państwo narodowe we wspólnocie międzynarodowej – kwestie prawne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 w:cs="Arial"/>
          <w:bCs/>
          <w:color w:val="000000"/>
          <w:sz w:val="24"/>
          <w:szCs w:val="24"/>
          <w:lang w:eastAsia="pl-PL"/>
        </w:rPr>
        <w:t xml:space="preserve">2. Dr Paweł Kuciński </w:t>
      </w: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(WNH UKSW, Zespół Etyki Słowa RJP PAN):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Konserwatyzm kontra nacjonalizm. Dziewiętnastowieczne wizje kultury, tożsamości, polityki sto kilkanaście lat później</w:t>
      </w:r>
      <w:r w:rsidRPr="002F0191">
        <w:rPr>
          <w:rFonts w:ascii="Garamond" w:eastAsiaTheme="minorEastAsia" w:hAnsi="Garamond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3. Prof. Andrzej Gniazdowski (</w:t>
      </w:r>
      <w:proofErr w:type="spellStart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IFiS</w:t>
      </w:r>
      <w:proofErr w:type="spellEnd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 PAN):</w:t>
      </w:r>
      <w:r w:rsidRPr="002F0191">
        <w:rPr>
          <w:rFonts w:ascii="Garamond" w:eastAsiaTheme="minorEastAsia" w:hAnsi="Garamond" w:cs="Cambria"/>
          <w:i/>
          <w:color w:val="000000"/>
          <w:sz w:val="24"/>
          <w:szCs w:val="24"/>
          <w:u w:color="000000"/>
          <w:lang w:eastAsia="pl-PL"/>
        </w:rPr>
        <w:t xml:space="preserve"> Radykalizm polski i niemiecki. Próba antropologicznej analizy porównawczej</w:t>
      </w:r>
      <w:r w:rsidRPr="002F0191">
        <w:rPr>
          <w:rFonts w:ascii="Garamond" w:eastAsiaTheme="minorEastAsia" w:hAnsi="Garamond" w:cs="Cambria"/>
          <w:color w:val="000000"/>
          <w:sz w:val="24"/>
          <w:szCs w:val="24"/>
          <w:u w:color="000000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4. Prof. Małgorzata Kowalska (</w:t>
      </w:r>
      <w:proofErr w:type="spellStart"/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UwB</w:t>
      </w:r>
      <w:proofErr w:type="spellEnd"/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Rządy prawa, suwerenność i lud. Polskie spory o demokrację</w:t>
      </w:r>
      <w:r w:rsidRPr="002F0191">
        <w:rPr>
          <w:rFonts w:ascii="Garamond" w:eastAsiaTheme="minorEastAsia" w:hAnsi="Garamond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>Dyskusja</w:t>
      </w:r>
    </w:p>
    <w:p w:rsidR="005C3FDB" w:rsidRPr="002F0191" w:rsidRDefault="00704835" w:rsidP="005C3FDB">
      <w:pPr>
        <w:spacing w:after="40"/>
        <w:contextualSpacing/>
        <w:rPr>
          <w:rFonts w:ascii="Garamond" w:eastAsiaTheme="minorEastAsia" w:hAnsi="Garamond"/>
          <w:color w:val="000000"/>
          <w:sz w:val="24"/>
          <w:szCs w:val="24"/>
          <w:lang w:eastAsia="pl-PL"/>
        </w:rPr>
      </w:pPr>
      <w:r>
        <w:rPr>
          <w:rFonts w:ascii="Garamond" w:eastAsiaTheme="minorEastAsia" w:hAnsi="Garamond"/>
          <w:sz w:val="24"/>
          <w:szCs w:val="24"/>
          <w:lang w:eastAsia="pl-PL"/>
        </w:rPr>
        <w:t xml:space="preserve">16.30 – </w:t>
      </w:r>
      <w:r w:rsidR="005C3FDB" w:rsidRPr="002F0191">
        <w:rPr>
          <w:rFonts w:ascii="Garamond" w:eastAsiaTheme="minorEastAsia" w:hAnsi="Garamond"/>
          <w:sz w:val="24"/>
          <w:szCs w:val="24"/>
          <w:lang w:eastAsia="pl-PL"/>
        </w:rPr>
        <w:t xml:space="preserve">17.00 </w:t>
      </w:r>
      <w:r w:rsidR="005C3FDB"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Przerwa na kawę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color w:val="000000"/>
          <w:sz w:val="24"/>
          <w:szCs w:val="24"/>
          <w:lang w:eastAsia="pl-PL"/>
        </w:rPr>
      </w:pP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 w:cs="Times New Roman"/>
          <w:b/>
          <w:iCs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b/>
          <w:iCs/>
          <w:sz w:val="24"/>
          <w:szCs w:val="24"/>
          <w:lang w:eastAsia="pl-PL"/>
        </w:rPr>
        <w:t>Problemy etyczne i metaetyczne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 w:cs="Times New Roman"/>
          <w:sz w:val="24"/>
          <w:szCs w:val="24"/>
          <w:lang w:eastAsia="pl-PL"/>
        </w:rPr>
        <w:t xml:space="preserve">1. Prof. Wojciech </w:t>
      </w:r>
      <w:proofErr w:type="spellStart"/>
      <w:r w:rsidRPr="002F0191">
        <w:rPr>
          <w:rFonts w:ascii="Garamond" w:eastAsiaTheme="minorEastAsia" w:hAnsi="Garamond" w:cs="Times New Roman"/>
          <w:sz w:val="24"/>
          <w:szCs w:val="24"/>
          <w:lang w:eastAsia="pl-PL"/>
        </w:rPr>
        <w:t>Kudyba</w:t>
      </w:r>
      <w:proofErr w:type="spellEnd"/>
      <w:r w:rsidRPr="002F0191">
        <w:rPr>
          <w:rFonts w:ascii="Garamond" w:eastAsiaTheme="minorEastAsia" w:hAnsi="Garamond" w:cs="Times New Roman"/>
          <w:sz w:val="24"/>
          <w:szCs w:val="24"/>
          <w:lang w:eastAsia="pl-PL"/>
        </w:rPr>
        <w:t xml:space="preserve"> (WNH UKSW), mgr Jacek Podgórski (WNH UKSW):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O procesach stygmatyzacji w środowiskach literackich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2. Mgr Paweł Trzaskowski (UW, Obserwatorium Etyki Słowa, Zespół Etyki Słowa RJP PAN)</w:t>
      </w:r>
      <w:r w:rsidR="002F0191">
        <w:rPr>
          <w:rFonts w:ascii="Garamond" w:eastAsiaTheme="minorEastAsia" w:hAnsi="Garamond"/>
          <w:bCs/>
          <w:sz w:val="24"/>
          <w:szCs w:val="24"/>
          <w:lang w:eastAsia="pl-PL"/>
        </w:rPr>
        <w:t>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Czego wstydzi się dziś Polak? – analiza </w:t>
      </w:r>
      <w:proofErr w:type="spellStart"/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>aksjolingwistyczna</w:t>
      </w:r>
      <w:proofErr w:type="spellEnd"/>
      <w:r w:rsidRPr="002F0191">
        <w:rPr>
          <w:rFonts w:ascii="Garamond" w:eastAsiaTheme="minorEastAsia" w:hAnsi="Garamond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>3. Prof. Anna Czajka (WNH UKSW, Uniwersytet w Genui):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O dialogiczność w kulturze</w:t>
      </w:r>
      <w:r w:rsidRPr="002F0191">
        <w:rPr>
          <w:rFonts w:ascii="Garamond" w:eastAsiaTheme="minorEastAsia" w:hAnsi="Garamond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lastRenderedPageBreak/>
        <w:t xml:space="preserve">4. Prof. Anna </w:t>
      </w:r>
      <w:proofErr w:type="spellStart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Cegieła</w:t>
      </w:r>
      <w:proofErr w:type="spellEnd"/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 xml:space="preserve"> (UW, </w:t>
      </w: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 xml:space="preserve">Obserwatorium Etyki Słowa, </w:t>
      </w: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Zespół Etyki Słowa RJP PAN):</w:t>
      </w:r>
      <w:r w:rsidRPr="002F0191">
        <w:rPr>
          <w:rFonts w:ascii="Garamond" w:eastAsiaTheme="minorEastAsia" w:hAnsi="Garamond"/>
          <w:i/>
          <w:color w:val="000000"/>
          <w:sz w:val="24"/>
          <w:szCs w:val="24"/>
          <w:lang w:eastAsia="pl-PL"/>
        </w:rPr>
        <w:t xml:space="preserve"> O język tworzący wspólnotę</w:t>
      </w:r>
      <w:r w:rsidRPr="002F0191">
        <w:rPr>
          <w:rFonts w:ascii="Garamond" w:eastAsiaTheme="minorEastAsia" w:hAnsi="Garamond"/>
          <w:color w:val="000000"/>
          <w:sz w:val="24"/>
          <w:szCs w:val="24"/>
          <w:lang w:eastAsia="pl-PL"/>
        </w:rPr>
        <w:t>.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  <w:t>5. Dr Marcin Będkowski (</w:t>
      </w:r>
      <w:r w:rsidRPr="002F0191">
        <w:rPr>
          <w:rFonts w:ascii="Garamond" w:eastAsiaTheme="minorEastAsia" w:hAnsi="Garamond"/>
          <w:bCs/>
          <w:sz w:val="24"/>
          <w:szCs w:val="24"/>
          <w:lang w:eastAsia="pl-PL"/>
        </w:rPr>
        <w:t>Instytut Filozofii UW, Zespół Etyki Słowa RJP PAN, Komitet Nauk Filozoficznych PAN):</w:t>
      </w:r>
      <w:r w:rsidRPr="002F0191">
        <w:rPr>
          <w:rFonts w:ascii="Garamond" w:eastAsiaTheme="minorEastAsia" w:hAnsi="Garamond"/>
          <w:i/>
          <w:sz w:val="24"/>
          <w:szCs w:val="24"/>
          <w:lang w:eastAsia="pl-PL"/>
        </w:rPr>
        <w:t xml:space="preserve"> Jakiej logiki Polacy potrzebują?</w:t>
      </w:r>
    </w:p>
    <w:p w:rsidR="005C3FDB" w:rsidRPr="002F0191" w:rsidRDefault="005C3FDB" w:rsidP="005C3FDB">
      <w:pPr>
        <w:spacing w:after="40"/>
        <w:contextualSpacing/>
        <w:rPr>
          <w:rFonts w:ascii="Garamond" w:eastAsiaTheme="minorEastAsia" w:hAnsi="Garamond"/>
          <w:bCs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>Dyskusja nad wszystkimi referatami</w:t>
      </w:r>
    </w:p>
    <w:p w:rsidR="00206CD8" w:rsidRPr="00206CD8" w:rsidRDefault="005C3FDB" w:rsidP="005C3FDB">
      <w:pPr>
        <w:spacing w:after="40"/>
        <w:contextualSpacing/>
        <w:jc w:val="both"/>
        <w:rPr>
          <w:rFonts w:ascii="Garamond" w:eastAsiaTheme="minorEastAsia" w:hAnsi="Garamond"/>
          <w:bCs/>
          <w:color w:val="000000"/>
          <w:sz w:val="24"/>
          <w:szCs w:val="24"/>
          <w:lang w:eastAsia="pl-PL"/>
        </w:rPr>
      </w:pPr>
      <w:r w:rsidRPr="002F0191">
        <w:rPr>
          <w:rFonts w:ascii="Garamond" w:eastAsiaTheme="minorEastAsia" w:hAnsi="Garamond"/>
          <w:sz w:val="24"/>
          <w:szCs w:val="24"/>
          <w:lang w:eastAsia="pl-PL"/>
        </w:rPr>
        <w:t>Zakończenie obrad (około 19.00</w:t>
      </w:r>
      <w:r w:rsidRPr="00DE76E6">
        <w:rPr>
          <w:rFonts w:ascii="Garamond" w:eastAsiaTheme="minorEastAsia" w:hAnsi="Garamond"/>
          <w:lang w:eastAsia="pl-PL"/>
        </w:rPr>
        <w:t>)</w:t>
      </w:r>
    </w:p>
    <w:sectPr w:rsidR="00206CD8" w:rsidRPr="00206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75"/>
    <w:rsid w:val="000A3DCC"/>
    <w:rsid w:val="000B3C75"/>
    <w:rsid w:val="001C5BD1"/>
    <w:rsid w:val="00206CD8"/>
    <w:rsid w:val="002F0191"/>
    <w:rsid w:val="0052046B"/>
    <w:rsid w:val="005C3FDB"/>
    <w:rsid w:val="00704835"/>
    <w:rsid w:val="00732F20"/>
    <w:rsid w:val="007E1043"/>
    <w:rsid w:val="0099437D"/>
    <w:rsid w:val="00E702F5"/>
    <w:rsid w:val="00F3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CD8"/>
    <w:pPr>
      <w:spacing w:line="276" w:lineRule="auto"/>
      <w:jc w:val="left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046B"/>
    <w:pPr>
      <w:spacing w:before="400" w:after="60" w:line="240" w:lineRule="auto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046B"/>
    <w:pPr>
      <w:spacing w:before="120" w:after="60" w:line="240" w:lineRule="auto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046B"/>
    <w:pPr>
      <w:spacing w:before="120" w:after="60" w:line="240" w:lineRule="auto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46B"/>
    <w:pPr>
      <w:pBdr>
        <w:bottom w:val="single" w:sz="4" w:space="1" w:color="71A0DC" w:themeColor="text2" w:themeTint="7F"/>
      </w:pBdr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046B"/>
    <w:pPr>
      <w:pBdr>
        <w:bottom w:val="single" w:sz="4" w:space="1" w:color="548DD4" w:themeColor="text2" w:themeTint="99"/>
      </w:pBdr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046B"/>
    <w:pPr>
      <w:pBdr>
        <w:bottom w:val="dotted" w:sz="8" w:space="1" w:color="938953" w:themeColor="background2" w:themeShade="7F"/>
      </w:pBdr>
      <w:spacing w:before="200" w:after="100" w:line="360" w:lineRule="auto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046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046B"/>
    <w:pPr>
      <w:spacing w:before="200" w:after="60" w:line="240" w:lineRule="auto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046B"/>
    <w:pPr>
      <w:spacing w:before="200" w:after="60" w:line="240" w:lineRule="auto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046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046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046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46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046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046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046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046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046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2046B"/>
    <w:pPr>
      <w:spacing w:line="360" w:lineRule="auto"/>
      <w:jc w:val="both"/>
    </w:pPr>
    <w:rPr>
      <w:rFonts w:ascii="Times New Roman" w:hAnsi="Times New Roman"/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52046B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2046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52046B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046B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52046B"/>
    <w:rPr>
      <w:b/>
      <w:bCs/>
      <w:spacing w:val="0"/>
    </w:rPr>
  </w:style>
  <w:style w:type="character" w:styleId="Uwydatnienie">
    <w:name w:val="Emphasis"/>
    <w:uiPriority w:val="20"/>
    <w:qFormat/>
    <w:rsid w:val="0052046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52046B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52046B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52046B"/>
    <w:pPr>
      <w:spacing w:line="360" w:lineRule="auto"/>
      <w:jc w:val="both"/>
    </w:pPr>
    <w:rPr>
      <w:rFonts w:ascii="Times New Roman" w:hAnsi="Times New Roman"/>
      <w:i/>
      <w:iCs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52046B"/>
    <w:rPr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046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046B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Wyrnieniedelikatne">
    <w:name w:val="Subtle Emphasis"/>
    <w:uiPriority w:val="19"/>
    <w:qFormat/>
    <w:rsid w:val="0052046B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52046B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52046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52046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52046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046B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CD8"/>
    <w:pPr>
      <w:spacing w:line="276" w:lineRule="auto"/>
      <w:jc w:val="left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046B"/>
    <w:pPr>
      <w:spacing w:before="400" w:after="60" w:line="240" w:lineRule="auto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046B"/>
    <w:pPr>
      <w:spacing w:before="120" w:after="60" w:line="240" w:lineRule="auto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046B"/>
    <w:pPr>
      <w:spacing w:before="120" w:after="60" w:line="240" w:lineRule="auto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46B"/>
    <w:pPr>
      <w:pBdr>
        <w:bottom w:val="single" w:sz="4" w:space="1" w:color="71A0DC" w:themeColor="text2" w:themeTint="7F"/>
      </w:pBdr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046B"/>
    <w:pPr>
      <w:pBdr>
        <w:bottom w:val="single" w:sz="4" w:space="1" w:color="548DD4" w:themeColor="text2" w:themeTint="99"/>
      </w:pBdr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046B"/>
    <w:pPr>
      <w:pBdr>
        <w:bottom w:val="dotted" w:sz="8" w:space="1" w:color="938953" w:themeColor="background2" w:themeShade="7F"/>
      </w:pBdr>
      <w:spacing w:before="200" w:after="100" w:line="360" w:lineRule="auto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046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046B"/>
    <w:pPr>
      <w:spacing w:before="200" w:after="60" w:line="240" w:lineRule="auto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046B"/>
    <w:pPr>
      <w:spacing w:before="200" w:after="60" w:line="240" w:lineRule="auto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046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046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046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46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046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046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046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046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046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2046B"/>
    <w:pPr>
      <w:spacing w:line="360" w:lineRule="auto"/>
      <w:jc w:val="both"/>
    </w:pPr>
    <w:rPr>
      <w:rFonts w:ascii="Times New Roman" w:hAnsi="Times New Roman"/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52046B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2046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52046B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046B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52046B"/>
    <w:rPr>
      <w:b/>
      <w:bCs/>
      <w:spacing w:val="0"/>
    </w:rPr>
  </w:style>
  <w:style w:type="character" w:styleId="Uwydatnienie">
    <w:name w:val="Emphasis"/>
    <w:uiPriority w:val="20"/>
    <w:qFormat/>
    <w:rsid w:val="0052046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52046B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52046B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52046B"/>
    <w:pPr>
      <w:spacing w:line="360" w:lineRule="auto"/>
      <w:jc w:val="both"/>
    </w:pPr>
    <w:rPr>
      <w:rFonts w:ascii="Times New Roman" w:hAnsi="Times New Roman"/>
      <w:i/>
      <w:iCs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52046B"/>
    <w:rPr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046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046B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Wyrnieniedelikatne">
    <w:name w:val="Subtle Emphasis"/>
    <w:uiPriority w:val="19"/>
    <w:qFormat/>
    <w:rsid w:val="0052046B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52046B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52046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52046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52046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046B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</dc:creator>
  <cp:lastModifiedBy>dominik</cp:lastModifiedBy>
  <cp:revision>9</cp:revision>
  <cp:lastPrinted>2016-11-30T10:29:00Z</cp:lastPrinted>
  <dcterms:created xsi:type="dcterms:W3CDTF">2016-11-29T21:12:00Z</dcterms:created>
  <dcterms:modified xsi:type="dcterms:W3CDTF">2016-11-30T10:29:00Z</dcterms:modified>
</cp:coreProperties>
</file>