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92" w:rsidRDefault="00C56E92" w:rsidP="00D0123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3D069119" wp14:editId="3FF94DF0">
            <wp:extent cx="2338070" cy="1621790"/>
            <wp:effectExtent l="0" t="0" r="5080" b="0"/>
            <wp:docPr id="1" name="Obraz 1" descr="C:\Users\dłuczak\Desktop\Nowy gmach MBP\LOGO MBO z Patronem\MBP_logo_Black_pra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łuczak\Desktop\Nowy gmach MBP\LOGO MBO z Patronem\MBP_logo_Black_praw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236" w:rsidRDefault="00D01236" w:rsidP="00A3378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Biblioteka Publiczna w Opolu</w:t>
      </w:r>
    </w:p>
    <w:p w:rsidR="00D01236" w:rsidRDefault="00D01236" w:rsidP="002F6AE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</w:p>
    <w:p w:rsidR="00D01236" w:rsidRDefault="002B0C37" w:rsidP="00D0123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XIV</w:t>
      </w:r>
      <w:r w:rsidR="00D01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Ogólnopolski Konkurs na Esej</w:t>
      </w:r>
    </w:p>
    <w:p w:rsidR="002B0C37" w:rsidRDefault="002B0C37" w:rsidP="00D01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B0C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„CZY STANISŁAW LEM PRZEWIDZIAŁ NASZ ŚWIAT?” </w:t>
      </w:r>
    </w:p>
    <w:p w:rsidR="004A529D" w:rsidRPr="004A529D" w:rsidRDefault="002B0C37" w:rsidP="00D01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(Temat w roku 2017</w:t>
      </w:r>
      <w:r w:rsidR="004A52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:rsidR="00D01236" w:rsidRDefault="00D01236" w:rsidP="00D01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 nadsyłania prac upływa z dniem </w:t>
      </w:r>
      <w:r w:rsidR="002B0C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27.11.2017</w:t>
      </w:r>
      <w:r w:rsidR="008276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:rsidR="002F6AED" w:rsidRDefault="002F6AED" w:rsidP="00D01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F6AED" w:rsidRDefault="002F6AED" w:rsidP="00D01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6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2B0C37" w:rsidRDefault="002B0C37" w:rsidP="002B0C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C37" w:rsidRPr="002B0C37" w:rsidRDefault="002B0C37" w:rsidP="002B0C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C37">
        <w:rPr>
          <w:rFonts w:ascii="Times New Roman" w:eastAsia="Times New Roman" w:hAnsi="Times New Roman" w:cs="Times New Roman"/>
          <w:sz w:val="24"/>
          <w:szCs w:val="24"/>
        </w:rPr>
        <w:t>W 2016 roku minęła dziesiąta rocznica śmierci Stanisława Lema, jednego z najpopularniejszych i najbardziej intrygujących pisarzy polskich drugiej połowy XX wieku. Ten świetny prozaik, wyborny eseista i komentator, a także niestrudzony analityk teraźniejszości i przyszłości, w przenikliwy sposób kreślił obrazy nadchodzącego świata. Zafascynowany postępami nowoczesnej techniki, był jednak świadom tkwiących w niej zagrożeń. Uważnego czytelnika tekstów Lema musi zdumiewać, w jak wielkim stopniu pisarz ten przewidział świat, w którym żyjemy. Dodajmy, że chodzi nie tylko o szybki rozwój współczesnych technologii czy gwałtownie pogłębiającą się wiedzę o kosmosie, lecz również o zmieniający się świat człowieka, jego coraz bardziej niepewną kondycję, jego zagubienie w nowoczesności i lęk przed niewiadomą.</w:t>
      </w:r>
    </w:p>
    <w:p w:rsidR="002B0C37" w:rsidRPr="002B0C37" w:rsidRDefault="002B0C37" w:rsidP="002B0C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C37">
        <w:rPr>
          <w:rFonts w:ascii="Times New Roman" w:eastAsia="Times New Roman" w:hAnsi="Times New Roman" w:cs="Times New Roman"/>
          <w:sz w:val="24"/>
          <w:szCs w:val="24"/>
        </w:rPr>
        <w:tab/>
        <w:t xml:space="preserve">Pytanie postawione w tytule eseju jest poniekąd retoryczne. Odpowiedzi wcale nie muszą być jednak oczywiste. Mogą zresztą dotyczyć wszystkich wymiarów Lemowego pisarstwa – nie tylko opowieści i opowiadań, frapujących i wciąż aktualnych, lecz również esejów, felietonów i tekstów krytycznych. Które elementy pojawiające się w tekstach Lema można byłoby nazwać dzisiaj proroczymi? Czy wyłania się z nich portret „człowieka z </w:t>
      </w:r>
      <w:r w:rsidRPr="002B0C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przyszłości”? Na jakie niebezpieczeństwa i diagnozy warto zwrócić uwagę? Czy opisywany przez autora </w:t>
      </w:r>
      <w:r w:rsidRPr="002B0C37">
        <w:rPr>
          <w:rFonts w:ascii="Times New Roman" w:eastAsia="Times New Roman" w:hAnsi="Times New Roman" w:cs="Times New Roman"/>
          <w:i/>
          <w:sz w:val="24"/>
          <w:szCs w:val="24"/>
        </w:rPr>
        <w:t>Solaris</w:t>
      </w:r>
      <w:r w:rsidRPr="002B0C37">
        <w:rPr>
          <w:rFonts w:ascii="Times New Roman" w:eastAsia="Times New Roman" w:hAnsi="Times New Roman" w:cs="Times New Roman"/>
          <w:sz w:val="24"/>
          <w:szCs w:val="24"/>
        </w:rPr>
        <w:t xml:space="preserve"> czas dnia jutrzejszego oznacza zupełne zerwanie z przeszłością, czy też przeciwnie, jest jej odbiciem i konsekwencją? Może Lem nie tyle przewidział, co wymyślił nasz świat? To tylko niektóre z wielu pytań, jakie nasuwają się w trakcie lektury jego książek. Zapraszamy do lektury Lema jako autora opowiadającego o świecie, który nadchodzi, albo może nawet nadszedł, tyle, że niedostrzegalnie. Czy polski pisarz istotnie przewidział nasz świat?</w:t>
      </w:r>
    </w:p>
    <w:p w:rsidR="00312216" w:rsidRDefault="00312216" w:rsidP="003E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C37" w:rsidRDefault="002B0C37" w:rsidP="003E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C37" w:rsidRPr="003E32A1" w:rsidRDefault="002B0C37" w:rsidP="003E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Organizator Konkursu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prowadzony przez Organizatora na zasadzie niniejszego Regulaminu.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jest Miejska Biblioteka Publiczna  im. Jana Pawła II w Opolu, 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Minorytów 4</w:t>
      </w:r>
      <w:r w:rsidR="00601C86">
        <w:rPr>
          <w:rFonts w:ascii="Times New Roman" w:eastAsia="Times New Roman" w:hAnsi="Times New Roman" w:cs="Times New Roman"/>
          <w:sz w:val="24"/>
          <w:szCs w:val="24"/>
          <w:lang w:eastAsia="pl-PL"/>
        </w:rPr>
        <w:t>, 45-017 Opole,</w:t>
      </w:r>
      <w:r w:rsidR="004A52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www.mbp.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opole.pl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Adresaci Konkursu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mogą wziąć: </w:t>
      </w:r>
    </w:p>
    <w:p w:rsidR="003E32A1" w:rsidRPr="003E32A1" w:rsidRDefault="003E32A1" w:rsidP="003E32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 kategoria - uczniowie szkół średnich ogólnokształcących i zawodowych kończących się egzaminem dojrzałości.</w:t>
      </w:r>
    </w:p>
    <w:p w:rsidR="003E32A1" w:rsidRPr="003E32A1" w:rsidRDefault="003E32A1" w:rsidP="003E32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II kategoria -  studenci uczelni wyższych - bez względu na kierunek oraz tryb odbywania studiów.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Nagrody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Konkursu przyzna następujące nagrody i wyróżnienia: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kategoria I: </w:t>
      </w:r>
    </w:p>
    <w:p w:rsidR="003E32A1" w:rsidRPr="003E32A1" w:rsidRDefault="003E32A1" w:rsidP="003E32A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miejsce: nagroda pieniężna w wysokości – 750 zł 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II miejsce: nagroda pieniężna w wysokości – 600 zł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miejsce: nagroda pieniężna w wysokości – 400 zł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II:</w:t>
      </w:r>
    </w:p>
    <w:p w:rsidR="003E32A1" w:rsidRPr="003E32A1" w:rsidRDefault="003E32A1" w:rsidP="003E32A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miejsce: nagroda pieniężna w wysokości – 750 zł 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II miejsce: nagroda pieniężna w wysokości – 600 zł</w:t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miejsce: nagroda pieniężna w wysokości – 400 zł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E32A1" w:rsidRPr="003E32A1" w:rsidRDefault="003E32A1" w:rsidP="003E3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Konkursu może także przyznać:</w:t>
      </w:r>
    </w:p>
    <w:p w:rsidR="003E32A1" w:rsidRPr="003E32A1" w:rsidRDefault="003E32A1" w:rsidP="003E32A1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wyróżnienia po 100 zł i 5 nagród rzeczowych w każdej z kategorii. </w:t>
      </w:r>
    </w:p>
    <w:p w:rsidR="003E32A1" w:rsidRPr="003E32A1" w:rsidRDefault="003E32A1" w:rsidP="003E32A1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Czas trwania konkursu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rozpoczyna się</w:t>
      </w:r>
      <w:r w:rsidR="002B0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31CF" w:rsidRPr="000831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24</w:t>
      </w:r>
      <w:r w:rsidR="002B0C37" w:rsidRPr="000831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0831CF">
        <w:rPr>
          <w:rFonts w:ascii="Times New Roman" w:eastAsia="Times New Roman" w:hAnsi="Times New Roman" w:cs="Times New Roman"/>
          <w:sz w:val="24"/>
          <w:szCs w:val="24"/>
          <w:lang w:eastAsia="pl-PL"/>
        </w:rPr>
        <w:t>05.</w:t>
      </w:r>
      <w:r w:rsidR="002B0C37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="00C35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i trwać będzie do</w:t>
      </w:r>
      <w:r w:rsidR="002B0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27.11.2017</w:t>
      </w:r>
      <w:r w:rsidR="00B51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9D5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(decyduje data stempla pocztowego).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V. Zasady Konkursu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 Konkursie jest zapoznanie się z Regulaminem.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bezpłatny.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Konkursie udział wezmą wyłącznie prace dotąd nigdzie nie publikowane drukiem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 będące zwycięzcami innych konkursów.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Konkursu zgadza się na nieodpłatne wykorzystanie przez Organizatora nadesłanej pracy do celów promocyjnych, wydawniczych i innych zgodnych z działalnością Organizatora.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praca powinna być podpisana godłem lub pseudonimem, dane osobowe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nazwisko, dokładny adres z kodem pocztowym, telefon, e-mail) powinny zostać umieszczone w zamkniętej kopercie, oznaczonej tym samym godłem lub pseudonimem co praca.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może wystąpić pod jednym godłem lub pseudonimem i może przesłać tylko jedną pracę konkursową.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bierze odpowiedzialności za naruszenie praw autorskich przez Uczestników Konkursu. Odpowiedzialność ta spoczywa na Uczestnikach Konkursu.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</w:t>
      </w:r>
      <w:r w:rsidR="000831CF" w:rsidRPr="000831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15.12.</w:t>
      </w:r>
      <w:r w:rsidR="002B0C37" w:rsidRPr="000831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2017</w:t>
      </w:r>
      <w:r w:rsidR="004A529D" w:rsidRPr="000831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A529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dokona tego Kapituła Konkursu w składzie:</w:t>
      </w:r>
    </w:p>
    <w:p w:rsidR="003E32A1" w:rsidRPr="003E32A1" w:rsidRDefault="003E32A1" w:rsidP="003E32A1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</w:t>
      </w:r>
      <w:r w:rsidR="001835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hab.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Adrian </w:t>
      </w:r>
      <w:proofErr w:type="spellStart"/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Gleń</w:t>
      </w:r>
      <w:proofErr w:type="spellEnd"/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pracownik naukowy Instytutu Filologii Polskiej Uniwersytetu </w:t>
      </w:r>
      <w:r w:rsidR="003C69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Opolskiego, poeta, krytyk literacki</w:t>
      </w:r>
    </w:p>
    <w:p w:rsidR="003E32A1" w:rsidRPr="003E32A1" w:rsidRDefault="003E32A1" w:rsidP="003E32A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Jacek </w:t>
      </w:r>
      <w:proofErr w:type="spellStart"/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Gutorow</w:t>
      </w:r>
      <w:proofErr w:type="spellEnd"/>
      <w:r w:rsidR="00EA027D"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UO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pracownik naukowy Instytutu Filologii Angielskiej Uniwersytetu Opolskiego, poeta, tłumacz, eseista, krytyk literacki </w:t>
      </w:r>
    </w:p>
    <w:p w:rsidR="003E32A1" w:rsidRPr="003E32A1" w:rsidRDefault="00183564" w:rsidP="003E32A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</w:t>
      </w:r>
      <w:r w:rsidR="003E32A1"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Sławomir Kuźnicki – pracownik naukowy Instytutu Filologii Angielskiej Uniwersytetu Opolskiego, poeta, krytyk literacki 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wynikach Konkursu będą dostępne na stronie internetowej: </w:t>
      </w:r>
    </w:p>
    <w:p w:rsidR="003E32A1" w:rsidRPr="003E32A1" w:rsidRDefault="00601C86" w:rsidP="009A1D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="004A529D" w:rsidRPr="000C3AF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www.mbp.opole.pl</w:t>
        </w:r>
      </w:hyperlink>
      <w:r w:rsidR="003E32A1"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Zwycięzcy Konkursu oraz osoby, których prace zostaną wyróżnione będą powiadomieni telefonicznie lub pocztą elektroniczną. Pozostali uczestnicy nie będą indywidualnie powiadamiani.</w:t>
      </w:r>
    </w:p>
    <w:p w:rsidR="003E32A1" w:rsidRPr="003E32A1" w:rsidRDefault="003E32A1" w:rsidP="003E3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laureaci zobowiązani są do osobistego odbioru nagrody.  </w:t>
      </w:r>
    </w:p>
    <w:p w:rsidR="003E32A1" w:rsidRPr="003E32A1" w:rsidRDefault="003E32A1" w:rsidP="003E32A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VI. Warunki techniczne </w:t>
      </w:r>
    </w:p>
    <w:p w:rsidR="003E32A1" w:rsidRPr="003E32A1" w:rsidRDefault="003E32A1" w:rsidP="003E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A1" w:rsidRPr="003E32A1" w:rsidRDefault="003E32A1" w:rsidP="003E3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musi być przygotowana w edytorze tekstowym, Times New Roman (wielkość czcionki 12, marginesy </w:t>
      </w:r>
      <w:smartTag w:uri="urn:schemas-microsoft-com:office:smarttags" w:element="metricconverter">
        <w:smartTagPr>
          <w:attr w:name="ProductID" w:val="2,5 cm"/>
        </w:smartTagPr>
        <w:r w:rsidRPr="003E32A1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2,5 cm</w:t>
        </w:r>
      </w:smartTag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odstępy między wierszami </w:t>
      </w:r>
      <w:smartTag w:uri="urn:schemas-microsoft-com:office:smarttags" w:element="metricconverter">
        <w:smartTagPr>
          <w:attr w:name="ProductID" w:val="1,5 cm"/>
        </w:smartTagPr>
        <w:r w:rsidRPr="003E32A1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1,5 cm</w:t>
        </w:r>
      </w:smartTag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), objętość tekstu nie może przekroczyć 5 stron maszynopisu i powinna być dostarczona w 4 egzemplarzach oraz dodatkowo na nośniku e</w:t>
      </w:r>
      <w:r w:rsidR="00C56E92">
        <w:rPr>
          <w:rFonts w:ascii="Times New Roman" w:eastAsia="Times New Roman" w:hAnsi="Times New Roman" w:cs="Times New Roman"/>
          <w:sz w:val="24"/>
          <w:szCs w:val="24"/>
          <w:lang w:eastAsia="pl-PL"/>
        </w:rPr>
        <w:t>lektronicznym (CD-ROM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) .</w:t>
      </w:r>
    </w:p>
    <w:p w:rsidR="003E32A1" w:rsidRPr="003E32A1" w:rsidRDefault="003E32A1" w:rsidP="003E3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przyjmowane będą tylko te prace, które zostaną nadesłane w postaci  wydruku komputerowego bądź maszynopisu. </w:t>
      </w:r>
    </w:p>
    <w:p w:rsidR="003E32A1" w:rsidRPr="003E32A1" w:rsidRDefault="003E32A1" w:rsidP="003E3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należy przesłać na adres: Miejska Biblioteka Publiczna im Jana Pawła II, ul. Minorytów 4, 45-017 Opole z dopiskiem </w:t>
      </w:r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„ESEJ”</w:t>
      </w: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kat.I</w:t>
      </w:r>
      <w:proofErr w:type="spellEnd"/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kat.II</w:t>
      </w:r>
      <w:proofErr w:type="spellEnd"/>
      <w:r w:rsidRPr="003E32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E32A1" w:rsidRPr="003E32A1" w:rsidRDefault="003E32A1" w:rsidP="003E3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2A1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 spełniające warunków technicznych nie będą uwzględniane w Konkursie.</w:t>
      </w:r>
    </w:p>
    <w:p w:rsidR="00C763F7" w:rsidRDefault="00C763F7">
      <w:bookmarkStart w:id="0" w:name="_GoBack"/>
      <w:bookmarkEnd w:id="0"/>
    </w:p>
    <w:sectPr w:rsidR="00C7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A287F"/>
    <w:multiLevelType w:val="hybridMultilevel"/>
    <w:tmpl w:val="91304F44"/>
    <w:lvl w:ilvl="0" w:tplc="D81E7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358A7"/>
    <w:multiLevelType w:val="hybridMultilevel"/>
    <w:tmpl w:val="17B6E8D8"/>
    <w:lvl w:ilvl="0" w:tplc="D81E7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C787F"/>
    <w:multiLevelType w:val="hybridMultilevel"/>
    <w:tmpl w:val="81B812A4"/>
    <w:lvl w:ilvl="0" w:tplc="A834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56ADB"/>
    <w:multiLevelType w:val="hybridMultilevel"/>
    <w:tmpl w:val="52702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5768D"/>
    <w:multiLevelType w:val="hybridMultilevel"/>
    <w:tmpl w:val="E4345834"/>
    <w:lvl w:ilvl="0" w:tplc="D81E7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36"/>
    <w:rsid w:val="00064064"/>
    <w:rsid w:val="000831CF"/>
    <w:rsid w:val="000A028C"/>
    <w:rsid w:val="00183564"/>
    <w:rsid w:val="00261BFC"/>
    <w:rsid w:val="002B0C37"/>
    <w:rsid w:val="002E281F"/>
    <w:rsid w:val="002F6AED"/>
    <w:rsid w:val="00312216"/>
    <w:rsid w:val="003635F5"/>
    <w:rsid w:val="003C69A4"/>
    <w:rsid w:val="003E32A1"/>
    <w:rsid w:val="004977F8"/>
    <w:rsid w:val="004A529D"/>
    <w:rsid w:val="00601C86"/>
    <w:rsid w:val="0082762A"/>
    <w:rsid w:val="00864DD7"/>
    <w:rsid w:val="009A1D9E"/>
    <w:rsid w:val="009A5B35"/>
    <w:rsid w:val="009D52B5"/>
    <w:rsid w:val="00A00D53"/>
    <w:rsid w:val="00A33788"/>
    <w:rsid w:val="00B515BA"/>
    <w:rsid w:val="00C3534F"/>
    <w:rsid w:val="00C56E92"/>
    <w:rsid w:val="00C763F7"/>
    <w:rsid w:val="00D01236"/>
    <w:rsid w:val="00DC0653"/>
    <w:rsid w:val="00EA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2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12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E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A529D"/>
    <w:rPr>
      <w:color w:val="0000FF" w:themeColor="hyperlink"/>
      <w:u w:val="single"/>
    </w:rPr>
  </w:style>
  <w:style w:type="paragraph" w:customStyle="1" w:styleId="Bezodstpw1">
    <w:name w:val="Bez odstępów1"/>
    <w:rsid w:val="00312216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2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12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E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A529D"/>
    <w:rPr>
      <w:color w:val="0000FF" w:themeColor="hyperlink"/>
      <w:u w:val="single"/>
    </w:rPr>
  </w:style>
  <w:style w:type="paragraph" w:customStyle="1" w:styleId="Bezodstpw1">
    <w:name w:val="Bez odstępów1"/>
    <w:rsid w:val="0031221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bp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Miejska Biblioteka Publiczna w Opolu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Suwiński</dc:creator>
  <cp:lastModifiedBy>Aleksandra Wieczorek</cp:lastModifiedBy>
  <cp:revision>29</cp:revision>
  <cp:lastPrinted>2015-04-16T08:29:00Z</cp:lastPrinted>
  <dcterms:created xsi:type="dcterms:W3CDTF">2015-03-06T08:56:00Z</dcterms:created>
  <dcterms:modified xsi:type="dcterms:W3CDTF">2017-05-18T05:59:00Z</dcterms:modified>
</cp:coreProperties>
</file>