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94" w:rsidRDefault="003F3C94" w:rsidP="003F3C94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3F3C9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Konferencja Polonistyk Uniwersyteckich</w:t>
      </w:r>
    </w:p>
    <w:p w:rsidR="002974EF" w:rsidRPr="003F3C94" w:rsidRDefault="003F3C94" w:rsidP="003F3C94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3F3C9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Ł</w:t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ó</w:t>
      </w:r>
      <w:r w:rsidRPr="003F3C9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dź 3-4 czerwca 2016 r</w:t>
      </w:r>
      <w:r w:rsidR="00DF3666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.</w:t>
      </w:r>
    </w:p>
    <w:p w:rsidR="003F3C94" w:rsidRDefault="003F3C94" w:rsidP="00AB03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AB030A" w:rsidRDefault="00AB030A" w:rsidP="00AB03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AB030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SPRAWOZDANIE</w:t>
      </w:r>
    </w:p>
    <w:p w:rsidR="00AB030A" w:rsidRPr="00AB030A" w:rsidRDefault="00AB030A" w:rsidP="00AB03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C37CD7" w:rsidRPr="002974EF" w:rsidRDefault="005005E4" w:rsidP="002974E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 dniach 3-4 czerwca 2016 r. n</w:t>
      </w:r>
      <w:r w:rsidR="009230F4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a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Wydziale Filologiczny</w:t>
      </w:r>
      <w:r w:rsidR="00895FA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m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UŁ odbył się zjazd dyrektorów i dziekanów polonistycznych jednostek uniwersyteckich</w:t>
      </w:r>
      <w:r w:rsidR="009C0FA0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 którego organizatorem był Instytut Filologii Polskiej UŁ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. </w:t>
      </w:r>
    </w:p>
    <w:p w:rsidR="002974EF" w:rsidRPr="002974EF" w:rsidRDefault="002974EF" w:rsidP="002974E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5005E4" w:rsidRPr="002974EF" w:rsidRDefault="00C37CD7" w:rsidP="002974E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 spotkaniu udział wzięło 30</w:t>
      </w:r>
      <w:r w:rsidR="005005E4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prz</w:t>
      </w:r>
      <w:r w:rsidR="009C0FA0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</w:t>
      </w:r>
      <w:r w:rsidR="005005E4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dstawicieli </w:t>
      </w:r>
      <w:r w:rsidR="001C56F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18</w:t>
      </w:r>
      <w:r w:rsidR="009C0FA0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jednostek </w:t>
      </w:r>
      <w:r w:rsidR="005005E4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uniwersyteckich oraz przedstawiciele IBL </w:t>
      </w:r>
      <w:r w:rsidR="009C0FA0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PAN (imienna lista uczestników – zał. nr 1).</w:t>
      </w:r>
    </w:p>
    <w:p w:rsidR="002974EF" w:rsidRPr="002974EF" w:rsidRDefault="002974EF" w:rsidP="002974E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230F4" w:rsidRDefault="000D71C6" w:rsidP="002974E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 pierwszym dniu zjazdu obrady, które prowadziła Przewodnicząca KPU, prof. Renata Przybylska, przebiegały w następującym porządku: </w:t>
      </w:r>
    </w:p>
    <w:p w:rsidR="002974EF" w:rsidRPr="002974EF" w:rsidRDefault="002974EF" w:rsidP="002974EF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2974EF" w:rsidRPr="007E1160" w:rsidRDefault="000D71C6" w:rsidP="007E116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Powitanie Gości przez Władze Wydziału Filologicznego UŁ: prof. Piotra Stalmaszczyka, Dziekana Wydziału Filologicznego UŁ, oraz prof. Joannę Jabłkowską, Dziekan Wydziału Filologicznego UŁ w kadencji 2016-2020.</w:t>
      </w:r>
    </w:p>
    <w:p w:rsidR="002974EF" w:rsidRPr="007E1160" w:rsidRDefault="009D03A5" w:rsidP="007E116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Omówienie najważniejszych kwestii organizacyjno-merytorycznych związanych z f</w:t>
      </w:r>
      <w:r w:rsidR="000D71C6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unkcjonowani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em</w:t>
      </w:r>
      <w:r w:rsidR="000D71C6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portalu BiuletynPolo</w:t>
      </w:r>
      <w:r w:rsidR="00C35C4D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n</w:t>
      </w:r>
      <w:r w:rsidR="000D71C6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istyczny.pl: dr Dorota Siwicka (</w:t>
      </w:r>
      <w:r w:rsidR="00C35C4D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Zastępca Dyrektora IBL PAN do spraw naukowych</w:t>
      </w:r>
      <w:r w:rsidR="00E529E3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), </w:t>
      </w:r>
      <w:r w:rsidR="000D71C6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mgr Mariola Wilczak (IBL PAN, redaktor naczelna portalu BiuletynPolonistyczny.pl)</w:t>
      </w:r>
      <w:r w:rsidR="00C35C4D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.</w:t>
      </w:r>
    </w:p>
    <w:p w:rsidR="002974EF" w:rsidRPr="007E1160" w:rsidRDefault="00E529E3" w:rsidP="007E116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Przedstawienie i omówienie zmian ministerialnych dotyczących p</w:t>
      </w:r>
      <w:r w:rsidR="000D71C6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arametryzacj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</w:t>
      </w:r>
      <w:r w:rsidR="000D71C6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czasopism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oraz </w:t>
      </w:r>
      <w:r w:rsidR="00AC7164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zaprezentowanie stanowiska Komitetu Nauk o Literaturze PAN w tej sprawie (odczytanie listu do Ministra J. Gowina; treść listu – zał. 2)</w:t>
      </w:r>
      <w:r w:rsidR="000D71C6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 prof. Anna Łebkowska (UJ)</w:t>
      </w:r>
      <w:r w:rsidR="00C35C4D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.</w:t>
      </w:r>
      <w:r w:rsidR="000D71C6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</w:p>
    <w:p w:rsidR="002974EF" w:rsidRPr="007E1160" w:rsidRDefault="009D03A5" w:rsidP="007E116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Wprowadzenie do prezentacji na temat projektów edukacyjnych i dyskusji poświeconej p</w:t>
      </w:r>
      <w:r w:rsidR="00C35C4D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rogram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om</w:t>
      </w:r>
      <w:r w:rsidR="00C35C4D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kształcenia polonistycznego: prof. Krystyna Płachcińska  (UŁ, Prodziekan ds. studiów polonistycznych).</w:t>
      </w:r>
    </w:p>
    <w:p w:rsidR="002974EF" w:rsidRPr="007E1160" w:rsidRDefault="00E529E3" w:rsidP="007E116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Przedstawienie prezentacji o projektach edukacyjnych</w:t>
      </w:r>
      <w:r w:rsidR="00C35C4D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– mgr Marcin Podogrocki  (UŁ, Kierownik Biura Międzynarodowych Projektów Edukacyjnych).</w:t>
      </w:r>
    </w:p>
    <w:p w:rsidR="002974EF" w:rsidRPr="007E1160" w:rsidRDefault="00C35C4D" w:rsidP="007E116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Dyskusja.</w:t>
      </w:r>
    </w:p>
    <w:p w:rsidR="002974EF" w:rsidRPr="007E1160" w:rsidRDefault="002974EF" w:rsidP="007E116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Sprawy różne.</w:t>
      </w:r>
    </w:p>
    <w:p w:rsidR="00C35C4D" w:rsidRDefault="00C35C4D" w:rsidP="007E116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Zamknięcie obrad.</w:t>
      </w:r>
    </w:p>
    <w:p w:rsidR="002974EF" w:rsidRPr="002974EF" w:rsidRDefault="002974EF" w:rsidP="002974EF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95FAA" w:rsidRPr="003F3C94" w:rsidRDefault="00AC7164" w:rsidP="003F3C94">
      <w:pPr>
        <w:spacing w:after="0" w:line="240" w:lineRule="auto"/>
        <w:ind w:firstLine="709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 drugim dniu zjazdu przedstawiciele KPU gościli w Interdyscyplinarnym Centrum Badań Humanistycznych UŁ, którego działalność i zasady funkcjonowania om</w:t>
      </w:r>
      <w:r w:rsidR="001C56F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ówiła prof. Krystyna Pietrych, k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ierownik ICBH, oraz zwiedzili wystawę „Atlas nowoczesności. Kolekcja sztuki XX i XXI” w Muzeum Sztuki „ms2”.</w:t>
      </w:r>
    </w:p>
    <w:p w:rsidR="00895FAA" w:rsidRDefault="00895FAA" w:rsidP="002974EF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29146A" w:rsidRPr="00AB030A" w:rsidRDefault="0029146A" w:rsidP="002974EF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AB030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Szczegółowy </w:t>
      </w:r>
      <w:r w:rsidR="003F2629" w:rsidRPr="00AB030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przebieg obrad</w:t>
      </w:r>
    </w:p>
    <w:p w:rsidR="002974EF" w:rsidRPr="002974EF" w:rsidRDefault="002974EF" w:rsidP="002974EF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29146A" w:rsidRDefault="000754A0" w:rsidP="002974EF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Biuletyn Polonistyczny</w:t>
      </w:r>
      <w:r w:rsidR="0029146A" w:rsidRPr="002974EF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 xml:space="preserve">: </w:t>
      </w:r>
    </w:p>
    <w:p w:rsidR="00895FAA" w:rsidRPr="002974EF" w:rsidRDefault="00895FAA" w:rsidP="00895FAA">
      <w:pPr>
        <w:pStyle w:val="Akapitzlist"/>
        <w:spacing w:after="0" w:line="240" w:lineRule="auto"/>
        <w:ind w:left="360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</w:p>
    <w:p w:rsidR="00086028" w:rsidRPr="002974EF" w:rsidRDefault="000754A0" w:rsidP="002974EF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dr Dorota Siwicka </w:t>
      </w:r>
      <w:r w:rsidR="0008602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m.in. </w:t>
      </w:r>
      <w:r w:rsidR="0029146A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podkreśliła rangę tego przedsięwzięcia w integracji środowiska polonistycznego</w:t>
      </w:r>
      <w:r w:rsidR="0008602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oraz  z</w:t>
      </w:r>
      <w:r w:rsidR="0029146A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aapelowała do przedstawicieli polonistyk o umieszczenie na stronach internetowych instytutów/ wydziałów zakładek odsyłających do BP</w:t>
      </w:r>
      <w:r w:rsidR="0008602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;</w:t>
      </w:r>
    </w:p>
    <w:p w:rsidR="0029146A" w:rsidRPr="002974EF" w:rsidRDefault="0029146A" w:rsidP="002974EF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mgr Mariola Wilczak podczas prelekcji na temat BP  </w:t>
      </w:r>
      <w:r w:rsidR="0008602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przedstawiła informacje m.in. o danych umieszczanych na stronach portalu, działalności najbardziej aktywnych koordynatorów, stworzeniu strony BP na Facebooku (co przyczyniło się do znacznego wzrostu liczby odwiedzających portal), zasięgu BP;  </w:t>
      </w:r>
    </w:p>
    <w:p w:rsidR="0029146A" w:rsidRPr="002974EF" w:rsidRDefault="00086028" w:rsidP="002974EF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</w:t>
      </w:r>
      <w:r w:rsidR="0029146A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dyskusji zwrócono uwagę na:</w:t>
      </w:r>
    </w:p>
    <w:p w:rsidR="00086028" w:rsidRPr="002974EF" w:rsidRDefault="00086028" w:rsidP="002974EF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trudności w pozyskiwaniu danych i przepływie informacji, </w:t>
      </w:r>
    </w:p>
    <w:p w:rsidR="00086028" w:rsidRPr="002974EF" w:rsidRDefault="00086028" w:rsidP="002974EF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potrzebę rozwiązania </w:t>
      </w:r>
      <w:r w:rsidR="003F2629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kłopotów komunikacyjnych (koordynator – macierzyste jednostki</w:t>
      </w:r>
      <w:r w:rsidR="00895FA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 katedry/ za</w:t>
      </w:r>
      <w:r w:rsidR="001C56F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kłady</w:t>
      </w:r>
      <w:r w:rsidR="003F2629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) 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na drodze administracyjnej po</w:t>
      </w:r>
      <w:r w:rsidR="003F2629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przez rozporządzenia wewnętrzne, </w:t>
      </w:r>
    </w:p>
    <w:p w:rsidR="00086028" w:rsidRPr="002974EF" w:rsidRDefault="00086028" w:rsidP="002974EF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możliwość </w:t>
      </w:r>
      <w:r w:rsidR="003F2629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wyznaczenie więcej niż jednego koordynatora w jednostce,  co znacznie ułatwi i usprawni pozyskiwanie i przesyłanie informacji,  </w:t>
      </w:r>
    </w:p>
    <w:p w:rsidR="003F2629" w:rsidRPr="002974EF" w:rsidRDefault="003F2629" w:rsidP="002974EF">
      <w:pPr>
        <w:pStyle w:val="Akapitzlist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małą liczbę danych przesyłanych do BP na temat prac doktorskich i habilitacyjnych oraz grantów naukowych.</w:t>
      </w:r>
    </w:p>
    <w:p w:rsidR="002705B1" w:rsidRPr="002974EF" w:rsidRDefault="002705B1" w:rsidP="002974EF">
      <w:pPr>
        <w:pStyle w:val="Akapitzlist"/>
        <w:spacing w:after="0" w:line="240" w:lineRule="auto"/>
        <w:ind w:left="1440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2705B1" w:rsidRDefault="002705B1" w:rsidP="002974EF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Parametryzacja czasopism:</w:t>
      </w:r>
    </w:p>
    <w:p w:rsidR="00895FAA" w:rsidRPr="002974EF" w:rsidRDefault="00895FAA" w:rsidP="00895FAA">
      <w:pPr>
        <w:pStyle w:val="Akapitzlist"/>
        <w:spacing w:after="0" w:line="240" w:lineRule="auto"/>
        <w:ind w:left="360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</w:p>
    <w:p w:rsidR="003F7458" w:rsidRPr="002974EF" w:rsidRDefault="002705B1" w:rsidP="002974EF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prof. Anna Łebkowska zwróciła uwagę na  ignorowanie czasopism z listy „B” </w:t>
      </w:r>
      <w:r w:rsidRPr="002974E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w rozporządzeniu Ministra Nauki i Szkolnictwa Wyższego z dnia 27 października 2015 roku w sprawie kryteriów i trybu przyznawania kategorii naukowej jednostkom naukowym</w:t>
      </w:r>
      <w:r w:rsidR="001C56F1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;</w:t>
      </w:r>
      <w:r w:rsidR="00A45DF7" w:rsidRPr="002974E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3F7458" w:rsidRPr="002974E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wysunęła postulat przywrócenia należytej rangi liście „B”</w:t>
      </w:r>
      <w:r w:rsidR="00A45DF7" w:rsidRPr="002974E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 xml:space="preserve"> i </w:t>
      </w:r>
      <w:r w:rsidR="003F745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odczytała treść listu Komitetu Nauk o Literaturze PAN skierowanego do Ministra Nauki i Szkolnict</w:t>
      </w:r>
      <w:r w:rsidR="00895FA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wa Wyższego, Jarosława Gowina; </w:t>
      </w:r>
      <w:r w:rsidR="003F745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autorzy</w:t>
      </w:r>
      <w:r w:rsidR="00895FA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listu</w:t>
      </w:r>
      <w:r w:rsidR="003F745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: </w:t>
      </w:r>
    </w:p>
    <w:p w:rsidR="003F7458" w:rsidRPr="002974EF" w:rsidRDefault="003F7458" w:rsidP="002974EF">
      <w:pPr>
        <w:pStyle w:val="Akapitzlist"/>
        <w:spacing w:after="0" w:line="240" w:lineRule="auto"/>
        <w:ind w:left="1416"/>
        <w:contextualSpacing w:val="0"/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</w:pPr>
      <w:r w:rsidRPr="002974EF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>…kierując się troską o sytuację […] całej polskiej humanistyki, [zwracają się]  z prośbą o zrewidowanie stanowiska dotyczącego parametrów branych pod uwagę w trakcie oceny potencjału jednostki naukowej i po pierwsze: o włączenie do osiągnięć jednostki tych czasopism z ministerialnej listy „B”, i po drugie: o docenienie redaktorów naczelnych czasopism z listy „C” (jak było dotychczas) i z listy „B”.</w:t>
      </w:r>
    </w:p>
    <w:p w:rsidR="001C56F1" w:rsidRDefault="003F7458" w:rsidP="002974EF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 głosowaniu jawnym przedstawiciele </w:t>
      </w:r>
      <w:r w:rsidR="00A45DF7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KPU jednogłośnie poparli list </w:t>
      </w:r>
      <w:r w:rsidR="001C56F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Komitetu Nauk o Literaturze PAN.</w:t>
      </w:r>
    </w:p>
    <w:p w:rsidR="003F7458" w:rsidRDefault="003F7458" w:rsidP="001C56F1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95FAA" w:rsidRDefault="00895FAA" w:rsidP="001C56F1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95FAA" w:rsidRDefault="00895FAA" w:rsidP="001C56F1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95FAA" w:rsidRPr="002974EF" w:rsidRDefault="00895FAA" w:rsidP="001C56F1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29146A" w:rsidRDefault="00A45DF7" w:rsidP="002974EF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Projekty edukacyjne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895FAA" w:rsidRPr="002974EF" w:rsidRDefault="00895FAA" w:rsidP="00895FAA">
      <w:pPr>
        <w:pStyle w:val="Akapitzlist"/>
        <w:spacing w:after="0" w:line="240" w:lineRule="auto"/>
        <w:ind w:left="360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A45DF7" w:rsidRPr="002974EF" w:rsidRDefault="00A45DF7" w:rsidP="002974EF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mgr </w:t>
      </w:r>
      <w:r w:rsidR="00171DE4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Marcin </w:t>
      </w:r>
      <w:r w:rsidR="001C56F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Podogrodzki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przedstawił </w:t>
      </w:r>
      <w:r w:rsidR="00171DE4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informacje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na temat funkcj</w:t>
      </w:r>
      <w:r w:rsidR="00B05A2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onowania projektów edukacyjnych, 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zasad ich pozyskiwania</w:t>
      </w:r>
      <w:r w:rsidR="00B05A2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oraz przybliżył wybrane </w:t>
      </w:r>
      <w:r w:rsidR="00171DE4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granty realizowane na Wydziale Filologicznym UŁ</w:t>
      </w:r>
      <w:r w:rsidR="00B05A28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(m.in. Boys Reading), </w:t>
      </w:r>
    </w:p>
    <w:p w:rsidR="00B05A28" w:rsidRPr="002974EF" w:rsidRDefault="00B05A28" w:rsidP="002974EF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 dyskusji zwrócono uwagę na:</w:t>
      </w:r>
    </w:p>
    <w:p w:rsidR="00B05A28" w:rsidRPr="002974EF" w:rsidRDefault="00B05A28" w:rsidP="002974EF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trudności w rozliczaniu projektów edukacyjnych,</w:t>
      </w:r>
    </w:p>
    <w:p w:rsidR="00B05A28" w:rsidRPr="002974EF" w:rsidRDefault="00B05A28" w:rsidP="002974EF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brak wsparcia uczelni / wydziałów w zakresie przygotowania i rozliczania grantów, </w:t>
      </w:r>
    </w:p>
    <w:p w:rsidR="00B05A28" w:rsidRPr="002974EF" w:rsidRDefault="00B05A28" w:rsidP="002974EF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nierentowność projektów, </w:t>
      </w:r>
    </w:p>
    <w:p w:rsidR="00B05A28" w:rsidRPr="002974EF" w:rsidRDefault="00B05A28" w:rsidP="002974EF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możliwość wystąpienia do ministerstwa z wnioskiem o dofinansowanie projektu w przypadku jego nierentowności. </w:t>
      </w:r>
    </w:p>
    <w:p w:rsidR="00171DE4" w:rsidRPr="002974EF" w:rsidRDefault="00171DE4" w:rsidP="002974EF">
      <w:pPr>
        <w:pStyle w:val="Akapitzlist"/>
        <w:spacing w:after="0" w:line="240" w:lineRule="auto"/>
        <w:ind w:left="1440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171DE4" w:rsidRDefault="00171DE4" w:rsidP="002974EF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Programy kształcenia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895FAA" w:rsidRPr="002974EF" w:rsidRDefault="00895FAA" w:rsidP="00895FAA">
      <w:pPr>
        <w:pStyle w:val="Akapitzlist"/>
        <w:spacing w:after="0" w:line="240" w:lineRule="auto"/>
        <w:ind w:left="360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6849C5" w:rsidRPr="006849C5" w:rsidRDefault="002974EF" w:rsidP="00DE01B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</w:t>
      </w:r>
      <w:r w:rsidR="00171DE4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rof. </w:t>
      </w:r>
      <w:r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Krystyna </w:t>
      </w:r>
      <w:r w:rsidR="00171DE4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Płachcińska zainicjowała dyskusję na temat programów kształcenia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polonistycznego</w:t>
      </w:r>
      <w:r w:rsidR="00337ECB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</w:t>
      </w:r>
      <w:r w:rsidR="00171DE4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formułując pytania dotyczące </w:t>
      </w:r>
      <w:r w:rsidR="00337ECB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zawartości programowej 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studiów</w:t>
      </w:r>
      <w:r w:rsidR="00337ECB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filologia polska </w:t>
      </w:r>
      <w:r w:rsidR="006849C5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 różnych jednostkach </w:t>
      </w:r>
      <w:r w:rsidR="00337ECB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(tradycyjna „czysta” filologia polska vs. polonistyka </w:t>
      </w:r>
      <w:r w:rsidR="00DE01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sprofilowana – kulturoznawczo</w:t>
      </w:r>
      <w:r w:rsidR="006849C5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 międzykulturowo, medioznawczo; filologa polska vs. kierunki powstające na bazie polonistyki; interdyscyplinarność programów kształcenia na kierunku filologia polska);</w:t>
      </w:r>
      <w:r w:rsidR="00DE01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</w:p>
    <w:p w:rsidR="006849C5" w:rsidRDefault="00171DE4" w:rsidP="00DE01B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 dyskusji </w:t>
      </w:r>
      <w:r w:rsid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uczestnicy zjazdu dzieli się swoimi doświadczeniami w tworzeniu nowych kierunków</w:t>
      </w:r>
      <w:r w:rsidR="00906B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takich jak np. </w:t>
      </w:r>
      <w:r w:rsidR="00906B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l</w:t>
      </w:r>
      <w:r w:rsidR="00906B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iteratura popularna i kreacja</w:t>
      </w:r>
      <w:r w:rsidR="00906B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906B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światów</w:t>
      </w:r>
      <w:r w:rsidR="00906B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gier</w:t>
      </w:r>
      <w:r w:rsid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filologiczna obsługa internetu i e-edytorstwo (UZ), </w:t>
      </w:r>
      <w:r w:rsidR="00DE01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komunikacja promocyjna i kryzysowa (UŚ),</w:t>
      </w:r>
    </w:p>
    <w:p w:rsidR="00DE01BC" w:rsidRPr="000A0E01" w:rsidRDefault="006849C5" w:rsidP="00DE01B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największe </w:t>
      </w:r>
      <w:r w:rsidR="00DE01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emocje </w:t>
      </w:r>
      <w:r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wśród uczestników konferencji </w:t>
      </w:r>
      <w:r w:rsidR="00DE01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wzbudziło wystąpienie dra Tomasza Ratajczaka (UZ)</w:t>
      </w:r>
      <w:r w:rsidR="00337ECB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 który mówił o powołaniu w IFP UZ „zintegrowanych studiów polonistycznych</w:t>
      </w:r>
      <w:r w:rsidR="00DE01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”</w:t>
      </w:r>
      <w:r w:rsidR="00337ECB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w ramach których oprócz tradycyjnej filologii polskiej utworzono 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kierunek</w:t>
      </w:r>
      <w:r w:rsidR="00337ECB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 l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iteratura popularna i kreacja</w:t>
      </w:r>
      <w:r w:rsidR="00DE01BC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świat</w:t>
      </w:r>
      <w:r w:rsidR="00906B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ów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gier oraz </w:t>
      </w:r>
      <w:r w:rsidR="00337ECB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filologiczn</w:t>
      </w:r>
      <w:r w:rsidR="00906B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a</w:t>
      </w:r>
      <w:r w:rsidR="00337ECB" w:rsidRPr="006849C5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337ECB" w:rsidRP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obsług</w:t>
      </w:r>
      <w:r w:rsidR="00906BBC" w:rsidRP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a 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</w:t>
      </w:r>
      <w:r w:rsidR="00906BBC" w:rsidRP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nternetu i e-edytorstwo</w:t>
      </w:r>
      <w:r w:rsidRP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; 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dyskutanci rozważali 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m.in. 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kwestie 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związane z  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etyką aka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de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m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i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c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k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ą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oszust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</w:t>
      </w:r>
      <w:r w:rsid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em edukacyjnym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</w:t>
      </w:r>
      <w:r w:rsidR="00906BBC" w:rsidRP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wykształceniem filologicznym a potrzebami rynku pracy;</w:t>
      </w:r>
    </w:p>
    <w:p w:rsidR="00171DE4" w:rsidRPr="000A0E01" w:rsidRDefault="000A0E01" w:rsidP="00DE01BC">
      <w:pPr>
        <w:pStyle w:val="Akapitzlist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obszerne wyjaśnia pisemne dotyczące kierunków prowadzonych w ramach „zintegrowanych studiów polonistycznych” na UZ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 nadesłane przez dra Tomasza Ratajczak</w:t>
      </w:r>
      <w:r w:rsidR="00895FA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po zakończeniu konferencji</w:t>
      </w:r>
      <w:r w:rsidR="00733DD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</w:t>
      </w:r>
      <w:r w:rsidRPr="000A0E0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znajdują się w załączniku (zał. nr 3).</w:t>
      </w:r>
    </w:p>
    <w:p w:rsidR="0039127C" w:rsidRPr="002974EF" w:rsidRDefault="0039127C" w:rsidP="002974EF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5E2AC1" w:rsidRDefault="005E2AC1" w:rsidP="002974EF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Sprawy różne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895FAA" w:rsidRPr="002974EF" w:rsidRDefault="00895FAA" w:rsidP="00895FAA">
      <w:pPr>
        <w:pStyle w:val="Akapitzlist"/>
        <w:spacing w:after="0" w:line="240" w:lineRule="auto"/>
        <w:ind w:left="360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5E2AC1" w:rsidRPr="002974EF" w:rsidRDefault="005E2AC1" w:rsidP="002974E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dr Agnieszka </w:t>
      </w:r>
      <w:r w:rsidR="001C56F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Jarosz (KUL) 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przekazała informacje dotyczące bieżących wpłat jednostek na rzecz Konkursu im. Cz. Zgorzelskiego oraz terminu jesiennego zjazdu przedstawicieli polonistyk uniwersyteckich </w:t>
      </w:r>
      <w:r w:rsidR="00DE01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w Kazimierzu i Lublinie organizowanego w związku z uroczystym wręczeniem nagród laureatom konkursu 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(27-28.10.2016 r.),</w:t>
      </w:r>
    </w:p>
    <w:p w:rsidR="003C0912" w:rsidRPr="002974EF" w:rsidRDefault="003C0912" w:rsidP="002974E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lastRenderedPageBreak/>
        <w:t>prof. Renata Przybylska przedstawiła, omówiła i uzasadniła trzy propozycje działań środowiska polonistycznego</w:t>
      </w:r>
      <w:r w:rsidR="002974EF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 które uzyskały jednogłośne poparcie uczestników konferencji</w:t>
      </w:r>
      <w:r w:rsidR="00DE01B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; propozycje dotyczyły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3C0912" w:rsidRPr="002974EF" w:rsidRDefault="00DE01BC" w:rsidP="002974EF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wystosowania</w:t>
      </w:r>
      <w:r w:rsidR="003C0912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pism do MNiSW oraz NCN w sprawie nieuzasadnionej konieczności sporządzania w języku angielskim wniosków </w:t>
      </w:r>
      <w:r w:rsidR="00895FA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 finansowanie</w:t>
      </w:r>
      <w:r w:rsidR="003C0912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projektów naukowych,</w:t>
      </w:r>
    </w:p>
    <w:p w:rsidR="005E2AC1" w:rsidRPr="002974EF" w:rsidRDefault="00DE01BC" w:rsidP="002974EF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wystosowania</w:t>
      </w:r>
      <w:r w:rsidR="003C0912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pisma do MNiSW w sprawie zwiększenia liczby punktów za monografię,</w:t>
      </w:r>
    </w:p>
    <w:p w:rsidR="003C0912" w:rsidRPr="002974EF" w:rsidRDefault="00DE01BC" w:rsidP="002974EF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organizacji</w:t>
      </w:r>
      <w:r w:rsidR="003C0912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pod auspicjami KPU </w:t>
      </w:r>
      <w:r w:rsidR="002974EF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corocznego konkursu na najwybitniejszą polonistyczną pracę naukową.</w:t>
      </w:r>
    </w:p>
    <w:p w:rsidR="002974EF" w:rsidRDefault="002974EF" w:rsidP="002974EF">
      <w:pPr>
        <w:pStyle w:val="Akapitzlist"/>
        <w:spacing w:after="0" w:line="240" w:lineRule="auto"/>
        <w:ind w:left="1080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95FAA" w:rsidRPr="002974EF" w:rsidRDefault="00895FAA" w:rsidP="002974EF">
      <w:pPr>
        <w:pStyle w:val="Akapitzlist"/>
        <w:spacing w:after="0" w:line="240" w:lineRule="auto"/>
        <w:ind w:left="1080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39127C" w:rsidRDefault="0039127C" w:rsidP="002974EF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Podsumowanie – najważniejsze ustalenia:</w:t>
      </w:r>
    </w:p>
    <w:p w:rsidR="00895FAA" w:rsidRPr="002974EF" w:rsidRDefault="00895FAA" w:rsidP="002974EF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</w:p>
    <w:p w:rsidR="0039127C" w:rsidRPr="002974EF" w:rsidRDefault="001D7145" w:rsidP="002974EF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przyjęcie zobowiązania do</w:t>
      </w:r>
      <w:r w:rsidR="0039127C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39127C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umi</w:t>
      </w:r>
      <w:r w:rsidR="007E116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eszczenia</w:t>
      </w:r>
      <w:r w:rsidR="0039127C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informacji o Biuletynie Polonistycznym na stronach jednostek,</w:t>
      </w:r>
    </w:p>
    <w:p w:rsidR="0039127C" w:rsidRPr="002974EF" w:rsidRDefault="005E2AC1" w:rsidP="002974EF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</w:t>
      </w:r>
      <w:r w:rsidR="0039127C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oparcie listu  Komitetu Nauk o Literaturze PAN skierowanego do Ministra Nauki i Szkolnictwa Wyższego w sprawie parametryzacji czasopism,</w:t>
      </w:r>
    </w:p>
    <w:p w:rsidR="005E2AC1" w:rsidRPr="002974EF" w:rsidRDefault="005E2AC1" w:rsidP="002974EF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podjęcie decyzji o wystosowaniu pisma do MNiSW w sprawie zwiększenia liczby punktów za monografię, </w:t>
      </w:r>
    </w:p>
    <w:p w:rsidR="003C0912" w:rsidRPr="00DE01BC" w:rsidRDefault="005E2AC1" w:rsidP="00DE01BC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podjęcie decyzji </w:t>
      </w:r>
      <w:r w:rsidR="003C0912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o wystosowaniu pism do MNiSW oraz NCN w sprawie nieuzasadnionej koniczności sporządzania w języku angielskim wniosków dotyczących projektów naukowych, </w:t>
      </w:r>
    </w:p>
    <w:p w:rsidR="0039127C" w:rsidRPr="002974EF" w:rsidRDefault="0039127C" w:rsidP="002974EF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podjęcie decyzji  o organizacji przez KPU </w:t>
      </w:r>
      <w:r w:rsidR="007E116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corocznego 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ogólnopolskiego  konkursu </w:t>
      </w:r>
      <w:r w:rsidR="007E116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na najwybitniejszą polonistyczną</w:t>
      </w: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prac</w:t>
      </w:r>
      <w:r w:rsidR="007E116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ę naukową</w:t>
      </w:r>
      <w:r w:rsidR="005E2AC1"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,</w:t>
      </w:r>
    </w:p>
    <w:p w:rsidR="005E2AC1" w:rsidRPr="002974EF" w:rsidRDefault="005E2AC1" w:rsidP="002974EF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ustalenie terminu jesiennego zjazdu KPU w Kazimierzu Dolnym/ Lublinie (27-28.10.2016 r.),</w:t>
      </w:r>
    </w:p>
    <w:p w:rsidR="005E2AC1" w:rsidRPr="002974EF" w:rsidRDefault="005E2AC1" w:rsidP="002974EF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74EF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ustalenie miejsca wiosennego zjazdu KPU w 2017 r. (Uniwersytet Wrocławski). </w:t>
      </w:r>
    </w:p>
    <w:p w:rsidR="005E2AC1" w:rsidRDefault="005E2AC1" w:rsidP="002974EF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7E1160" w:rsidRPr="002974EF" w:rsidRDefault="007E1160" w:rsidP="002974EF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9C0FA0" w:rsidRDefault="007E1160" w:rsidP="007E1160">
      <w:pPr>
        <w:spacing w:after="0" w:line="240" w:lineRule="auto"/>
        <w:ind w:left="4956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Przewodnicząca KPU:</w:t>
      </w:r>
    </w:p>
    <w:p w:rsidR="007E1160" w:rsidRDefault="007E1160" w:rsidP="007E1160">
      <w:pPr>
        <w:spacing w:after="0" w:line="240" w:lineRule="auto"/>
        <w:ind w:left="4956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Prof. zw. dr hab. Renata Przybylska</w:t>
      </w:r>
    </w:p>
    <w:p w:rsidR="007E1160" w:rsidRDefault="007E1160" w:rsidP="002974EF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7E1160" w:rsidRDefault="007E1160" w:rsidP="002974EF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733DD7" w:rsidRDefault="00733DD7" w:rsidP="007E1160">
      <w:pPr>
        <w:spacing w:after="0" w:line="240" w:lineRule="auto"/>
        <w:ind w:left="708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95FAA" w:rsidRDefault="00895FAA" w:rsidP="007E1160">
      <w:pPr>
        <w:spacing w:after="0" w:line="240" w:lineRule="auto"/>
        <w:ind w:left="708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7E1160" w:rsidRDefault="007E1160" w:rsidP="007E1160">
      <w:pPr>
        <w:spacing w:after="0" w:line="240" w:lineRule="auto"/>
        <w:ind w:left="708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Organizatorzy:</w:t>
      </w:r>
    </w:p>
    <w:p w:rsidR="007E1160" w:rsidRDefault="007E1160" w:rsidP="007E1160">
      <w:pPr>
        <w:spacing w:after="0" w:line="240" w:lineRule="auto"/>
        <w:ind w:left="708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Prof. nadzw. dr hab. Ewa Szkudlarek-Śmiechowicz</w:t>
      </w:r>
    </w:p>
    <w:p w:rsidR="007E1160" w:rsidRPr="002974EF" w:rsidRDefault="007E1160" w:rsidP="007E1160">
      <w:pPr>
        <w:spacing w:after="0" w:line="240" w:lineRule="auto"/>
        <w:ind w:left="708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>Dr hab. Michał Kuran</w:t>
      </w:r>
    </w:p>
    <w:sectPr w:rsidR="007E1160" w:rsidRPr="002974EF" w:rsidSect="000F42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E7" w:rsidRDefault="000B22E7" w:rsidP="009230F4">
      <w:pPr>
        <w:spacing w:after="0" w:line="240" w:lineRule="auto"/>
      </w:pPr>
      <w:r>
        <w:separator/>
      </w:r>
    </w:p>
  </w:endnote>
  <w:endnote w:type="continuationSeparator" w:id="0">
    <w:p w:rsidR="000B22E7" w:rsidRDefault="000B22E7" w:rsidP="0092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2176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06BBC" w:rsidRDefault="00906BBC">
            <w:pPr>
              <w:pStyle w:val="Stopka"/>
              <w:jc w:val="right"/>
            </w:pPr>
            <w:r>
              <w:t xml:space="preserve">Strona </w:t>
            </w:r>
            <w:r w:rsidR="00DA64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A6436">
              <w:rPr>
                <w:b/>
                <w:sz w:val="24"/>
                <w:szCs w:val="24"/>
              </w:rPr>
              <w:fldChar w:fldCharType="separate"/>
            </w:r>
            <w:r w:rsidR="003F6370">
              <w:rPr>
                <w:b/>
                <w:noProof/>
              </w:rPr>
              <w:t>1</w:t>
            </w:r>
            <w:r w:rsidR="00DA643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A64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436">
              <w:rPr>
                <w:b/>
                <w:sz w:val="24"/>
                <w:szCs w:val="24"/>
              </w:rPr>
              <w:fldChar w:fldCharType="separate"/>
            </w:r>
            <w:r w:rsidR="003F6370">
              <w:rPr>
                <w:b/>
                <w:noProof/>
              </w:rPr>
              <w:t>4</w:t>
            </w:r>
            <w:r w:rsidR="00DA643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6BBC" w:rsidRDefault="00906B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E7" w:rsidRDefault="000B22E7" w:rsidP="009230F4">
      <w:pPr>
        <w:spacing w:after="0" w:line="240" w:lineRule="auto"/>
      </w:pPr>
      <w:r>
        <w:separator/>
      </w:r>
    </w:p>
  </w:footnote>
  <w:footnote w:type="continuationSeparator" w:id="0">
    <w:p w:rsidR="000B22E7" w:rsidRDefault="000B22E7" w:rsidP="0092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35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092"/>
    </w:tblGrid>
    <w:tr w:rsidR="00906BBC" w:rsidTr="00895FAA">
      <w:trPr>
        <w:trHeight w:val="2202"/>
      </w:trPr>
      <w:tc>
        <w:tcPr>
          <w:tcW w:w="3261" w:type="dxa"/>
        </w:tcPr>
        <w:p w:rsidR="00906BBC" w:rsidRDefault="00906BBC" w:rsidP="00C37CD7">
          <w:pPr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37CD7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1652318" cy="1491351"/>
                <wp:effectExtent l="19050" t="0" r="5032" b="0"/>
                <wp:docPr id="2" name="Obraz 0" descr="logo KP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KP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982" cy="1496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</w:tcPr>
        <w:p w:rsidR="00AB030A" w:rsidRDefault="00733DD7" w:rsidP="00AB030A">
          <w:pPr>
            <w:pBdr>
              <w:left w:val="single" w:sz="4" w:space="4" w:color="auto"/>
            </w:pBdr>
            <w:spacing w:line="360" w:lineRule="auto"/>
            <w:jc w:val="center"/>
            <w:rPr>
              <w:rFonts w:ascii="Times New Roman" w:hAnsi="Times New Roman" w:cs="Times New Roman"/>
              <w:noProof/>
            </w:rPr>
          </w:pPr>
          <w:r>
            <w:rPr>
              <w:rFonts w:ascii="Times New Roman" w:hAnsi="Times New Roman" w:cs="Times New Roman"/>
              <w:noProof/>
            </w:rPr>
            <w:t xml:space="preserve">     </w:t>
          </w:r>
        </w:p>
        <w:p w:rsidR="00733DD7" w:rsidRPr="00AB030A" w:rsidRDefault="00AB030A" w:rsidP="00AB030A">
          <w:pPr>
            <w:pBdr>
              <w:left w:val="single" w:sz="4" w:space="4" w:color="auto"/>
            </w:pBdr>
            <w:spacing w:line="360" w:lineRule="auto"/>
            <w:jc w:val="center"/>
            <w:rPr>
              <w:rFonts w:ascii="Arial Unicode MS" w:eastAsia="Arial Unicode MS" w:hAnsi="Arial Unicode MS" w:cs="Arial Unicode MS"/>
              <w:b/>
              <w:noProof/>
              <w:color w:val="31849B" w:themeColor="accent5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color w:val="31849B" w:themeColor="accent5" w:themeShade="BF"/>
            </w:rPr>
            <w:t xml:space="preserve">           </w:t>
          </w:r>
          <w:r w:rsidR="00733DD7" w:rsidRPr="00AB030A">
            <w:rPr>
              <w:rFonts w:ascii="Arial Unicode MS" w:eastAsia="Arial Unicode MS" w:hAnsi="Arial Unicode MS" w:cs="Arial Unicode MS"/>
              <w:b/>
              <w:noProof/>
              <w:color w:val="31849B" w:themeColor="accent5" w:themeShade="BF"/>
              <w:sz w:val="16"/>
              <w:szCs w:val="16"/>
            </w:rPr>
            <w:t>INSTYTUT FILOLOGII POLSKIEJ</w:t>
          </w:r>
        </w:p>
        <w:p w:rsidR="00AB030A" w:rsidRPr="003912E5" w:rsidRDefault="00733DD7" w:rsidP="003912E5">
          <w:pPr>
            <w:pBdr>
              <w:left w:val="single" w:sz="4" w:space="4" w:color="auto"/>
            </w:pBd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33DD7">
            <w:rPr>
              <w:noProof/>
            </w:rPr>
            <w:drawing>
              <wp:inline distT="0" distB="0" distL="0" distR="0">
                <wp:extent cx="3343889" cy="589085"/>
                <wp:effectExtent l="19050" t="0" r="8911" b="0"/>
                <wp:docPr id="3" name="Obraz 3" descr="C:\Users\User\Desktop\zaproszenie\nowe-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C:\Users\User\Desktop\zaproszenie\nowe-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3889" cy="58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6BBC" w:rsidRPr="00C37CD7" w:rsidRDefault="00906BBC" w:rsidP="00C37CD7">
    <w:pPr>
      <w:spacing w:after="0" w:line="36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057"/>
    <w:multiLevelType w:val="hybridMultilevel"/>
    <w:tmpl w:val="2480C4A2"/>
    <w:lvl w:ilvl="0" w:tplc="1E5888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04040" w:themeColor="text1" w:themeTint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D0"/>
    <w:multiLevelType w:val="hybridMultilevel"/>
    <w:tmpl w:val="732CD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8D24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  <w:color w:val="404040" w:themeColor="text1" w:themeTint="B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7541"/>
    <w:multiLevelType w:val="hybridMultilevel"/>
    <w:tmpl w:val="72A24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E486C"/>
    <w:multiLevelType w:val="hybridMultilevel"/>
    <w:tmpl w:val="26B0B4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42D1B"/>
    <w:multiLevelType w:val="hybridMultilevel"/>
    <w:tmpl w:val="E8D26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3328A"/>
    <w:multiLevelType w:val="hybridMultilevel"/>
    <w:tmpl w:val="266C4A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DC0D62"/>
    <w:multiLevelType w:val="hybridMultilevel"/>
    <w:tmpl w:val="55C24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905BF"/>
    <w:multiLevelType w:val="hybridMultilevel"/>
    <w:tmpl w:val="419A113A"/>
    <w:lvl w:ilvl="0" w:tplc="B1161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F1D99"/>
    <w:multiLevelType w:val="hybridMultilevel"/>
    <w:tmpl w:val="D93EBDF6"/>
    <w:lvl w:ilvl="0" w:tplc="F604990A">
      <w:start w:val="1"/>
      <w:numFmt w:val="lowerLetter"/>
      <w:lvlText w:val="%1)"/>
      <w:lvlJc w:val="left"/>
      <w:pPr>
        <w:ind w:left="-348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>
    <w:nsid w:val="22AE31FF"/>
    <w:multiLevelType w:val="hybridMultilevel"/>
    <w:tmpl w:val="645CBA96"/>
    <w:lvl w:ilvl="0" w:tplc="B1161A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1161AE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E71F72"/>
    <w:multiLevelType w:val="hybridMultilevel"/>
    <w:tmpl w:val="5560D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14BBD"/>
    <w:multiLevelType w:val="hybridMultilevel"/>
    <w:tmpl w:val="72A24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41212"/>
    <w:multiLevelType w:val="hybridMultilevel"/>
    <w:tmpl w:val="71EE5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56023"/>
    <w:multiLevelType w:val="hybridMultilevel"/>
    <w:tmpl w:val="546A0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65662"/>
    <w:multiLevelType w:val="hybridMultilevel"/>
    <w:tmpl w:val="8BFE18BA"/>
    <w:lvl w:ilvl="0" w:tplc="B1161AE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51FC6CBF"/>
    <w:multiLevelType w:val="hybridMultilevel"/>
    <w:tmpl w:val="F9F25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53C72"/>
    <w:multiLevelType w:val="hybridMultilevel"/>
    <w:tmpl w:val="5DCCF1A4"/>
    <w:lvl w:ilvl="0" w:tplc="B1161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A034EC"/>
    <w:multiLevelType w:val="hybridMultilevel"/>
    <w:tmpl w:val="185AB63A"/>
    <w:lvl w:ilvl="0" w:tplc="B1161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5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1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A0"/>
    <w:rsid w:val="00012A21"/>
    <w:rsid w:val="000754A0"/>
    <w:rsid w:val="00086028"/>
    <w:rsid w:val="000A0E01"/>
    <w:rsid w:val="000B22E7"/>
    <w:rsid w:val="000D71C6"/>
    <w:rsid w:val="000F428F"/>
    <w:rsid w:val="00171DE4"/>
    <w:rsid w:val="001C56F1"/>
    <w:rsid w:val="001D7145"/>
    <w:rsid w:val="002705B1"/>
    <w:rsid w:val="00291130"/>
    <w:rsid w:val="0029146A"/>
    <w:rsid w:val="002974EF"/>
    <w:rsid w:val="00337ECB"/>
    <w:rsid w:val="0039127C"/>
    <w:rsid w:val="003912E5"/>
    <w:rsid w:val="003C0912"/>
    <w:rsid w:val="003F2629"/>
    <w:rsid w:val="003F3C94"/>
    <w:rsid w:val="003F6370"/>
    <w:rsid w:val="003F7458"/>
    <w:rsid w:val="005005E4"/>
    <w:rsid w:val="005E2AC1"/>
    <w:rsid w:val="006849C5"/>
    <w:rsid w:val="00733DD7"/>
    <w:rsid w:val="007E1160"/>
    <w:rsid w:val="007E5569"/>
    <w:rsid w:val="00895FAA"/>
    <w:rsid w:val="008D6A57"/>
    <w:rsid w:val="00906BBC"/>
    <w:rsid w:val="009230F4"/>
    <w:rsid w:val="00973436"/>
    <w:rsid w:val="009C0FA0"/>
    <w:rsid w:val="009D03A5"/>
    <w:rsid w:val="00A45DF7"/>
    <w:rsid w:val="00AA5933"/>
    <w:rsid w:val="00AB030A"/>
    <w:rsid w:val="00AC7164"/>
    <w:rsid w:val="00B01F4A"/>
    <w:rsid w:val="00B05A28"/>
    <w:rsid w:val="00B35B98"/>
    <w:rsid w:val="00BB4348"/>
    <w:rsid w:val="00C35C4D"/>
    <w:rsid w:val="00C37CD7"/>
    <w:rsid w:val="00CF1096"/>
    <w:rsid w:val="00D86D93"/>
    <w:rsid w:val="00DA6436"/>
    <w:rsid w:val="00DE01BC"/>
    <w:rsid w:val="00DF3666"/>
    <w:rsid w:val="00E124D3"/>
    <w:rsid w:val="00E5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4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23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0F4"/>
  </w:style>
  <w:style w:type="paragraph" w:styleId="Stopka">
    <w:name w:val="footer"/>
    <w:basedOn w:val="Normalny"/>
    <w:link w:val="StopkaZnak"/>
    <w:uiPriority w:val="99"/>
    <w:unhideWhenUsed/>
    <w:rsid w:val="00923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0F4"/>
  </w:style>
  <w:style w:type="paragraph" w:styleId="Tekstdymka">
    <w:name w:val="Balloon Text"/>
    <w:basedOn w:val="Normalny"/>
    <w:link w:val="TekstdymkaZnak"/>
    <w:uiPriority w:val="99"/>
    <w:semiHidden/>
    <w:unhideWhenUsed/>
    <w:rsid w:val="0092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0F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7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4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23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0F4"/>
  </w:style>
  <w:style w:type="paragraph" w:styleId="Stopka">
    <w:name w:val="footer"/>
    <w:basedOn w:val="Normalny"/>
    <w:link w:val="StopkaZnak"/>
    <w:uiPriority w:val="99"/>
    <w:unhideWhenUsed/>
    <w:rsid w:val="00923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0F4"/>
  </w:style>
  <w:style w:type="paragraph" w:styleId="Tekstdymka">
    <w:name w:val="Balloon Text"/>
    <w:basedOn w:val="Normalny"/>
    <w:link w:val="TekstdymkaZnak"/>
    <w:uiPriority w:val="99"/>
    <w:semiHidden/>
    <w:unhideWhenUsed/>
    <w:rsid w:val="0092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0F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7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MARWIL</cp:lastModifiedBy>
  <cp:revision>2</cp:revision>
  <dcterms:created xsi:type="dcterms:W3CDTF">2016-07-05T20:09:00Z</dcterms:created>
  <dcterms:modified xsi:type="dcterms:W3CDTF">2016-07-05T20:09:00Z</dcterms:modified>
</cp:coreProperties>
</file>