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E2" w:rsidRPr="009C3FE2" w:rsidRDefault="009C3FE2" w:rsidP="009C3FE2">
      <w:pPr>
        <w:shd w:val="clear" w:color="auto" w:fill="EEEEEE"/>
        <w:spacing w:before="186" w:after="465" w:line="418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Program kongresu:</w:t>
      </w:r>
    </w:p>
    <w:p w:rsidR="009C3FE2" w:rsidRPr="009C3FE2" w:rsidRDefault="009C3FE2" w:rsidP="009C3FE2">
      <w:pPr>
        <w:shd w:val="clear" w:color="auto" w:fill="7F327C"/>
        <w:spacing w:after="0" w:line="204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  <w:t>Panel I</w:t>
      </w:r>
    </w:p>
    <w:p w:rsidR="009C3FE2" w:rsidRPr="009C3FE2" w:rsidRDefault="009C3FE2" w:rsidP="009C3FE2">
      <w:pPr>
        <w:shd w:val="clear" w:color="auto" w:fill="EEEEEE"/>
        <w:spacing w:before="93" w:after="186" w:line="41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Podstawa programowa wobec kształcenia kompetencji językowych – spotkanie wokół tekstów interdyscyplinarnych w edukacji – rola filmu, teatru i literatury najnowszej w kształtowaniu postaw kulturotwórczych</w:t>
      </w:r>
    </w:p>
    <w:p w:rsidR="009C3FE2" w:rsidRPr="009C3FE2" w:rsidRDefault="009C3FE2" w:rsidP="009C3FE2">
      <w:pPr>
        <w:numPr>
          <w:ilvl w:val="0"/>
          <w:numId w:val="1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SESJA DYSKUSYJNA – EKSPERCI PRAKTYKOM</w:t>
      </w:r>
    </w:p>
    <w:p w:rsidR="009C3FE2" w:rsidRPr="009C3FE2" w:rsidRDefault="009C3FE2" w:rsidP="009C3FE2">
      <w:pPr>
        <w:numPr>
          <w:ilvl w:val="1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Kompetencje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językowe jako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klucz do rozwijania nawyku lektury i uczestnictwa w kulturze:</w:t>
      </w:r>
    </w:p>
    <w:p w:rsidR="009C3FE2" w:rsidRPr="009C3FE2" w:rsidRDefault="009C3FE2" w:rsidP="009C3FE2">
      <w:pPr>
        <w:numPr>
          <w:ilvl w:val="2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Czytanie i słuchanie ze zrozumieniem 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 jak podjąć dyskurs międzypokoleniowy i efektywnie organizować działania i teksty angażujące młodzież do aktywności twórczych w szkole, ale również poza lekcjami</w:t>
      </w:r>
    </w:p>
    <w:p w:rsidR="009C3FE2" w:rsidRPr="009C3FE2" w:rsidRDefault="009C3FE2" w:rsidP="009C3FE2">
      <w:pPr>
        <w:numPr>
          <w:ilvl w:val="2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Tradycja literacka a zmiany cywilizacyjne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reinterpretacje, ilustracje i przekłady we współczesnym filmie, teatrze i literaturze</w:t>
      </w:r>
    </w:p>
    <w:p w:rsidR="009C3FE2" w:rsidRPr="009C3FE2" w:rsidRDefault="009C3FE2" w:rsidP="009C3FE2">
      <w:pPr>
        <w:numPr>
          <w:ilvl w:val="1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Językowe uwarunkowania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percepcji jako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podstawowe narzędzie i cel edukacji szkolnej</w:t>
      </w:r>
    </w:p>
    <w:p w:rsidR="009C3FE2" w:rsidRPr="009C3FE2" w:rsidRDefault="009C3FE2" w:rsidP="009C3FE2">
      <w:pPr>
        <w:numPr>
          <w:ilvl w:val="2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Użytkowość i poprawność języka w dobie multimediów i wszechobecnej </w:t>
      </w:r>
      <w:proofErr w:type="spellStart"/>
      <w:proofErr w:type="gram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ikonografiki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co</w:t>
      </w:r>
      <w:proofErr w:type="gram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 czytelnictwie i nawykach kulturowych mówią najnowsze badania </w:t>
      </w:r>
      <w:proofErr w:type="spell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IBE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programy promujące czytelnictwo i kulturę wysoką</w:t>
      </w:r>
    </w:p>
    <w:p w:rsidR="009C3FE2" w:rsidRPr="009C3FE2" w:rsidRDefault="009C3FE2" w:rsidP="009C3FE2">
      <w:pPr>
        <w:numPr>
          <w:ilvl w:val="2"/>
          <w:numId w:val="1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Kształcenie umiejętności formułowania wypowiedzi ustnych i pisemnych – aktualne tendencje dydaktyczne w kształceniu dyscypliny mówienia, sztuce argumentacji, autoprezentacji</w:t>
      </w:r>
    </w:p>
    <w:p w:rsidR="009C3FE2" w:rsidRPr="009C3FE2" w:rsidRDefault="009C3FE2" w:rsidP="009C3FE2">
      <w:pPr>
        <w:numPr>
          <w:ilvl w:val="0"/>
          <w:numId w:val="1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LEKCJA NA MEDAL – CYFROWA SZKOŁA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Jak wykorzystać teksty kultury i nowe media do praktycznej nauki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języka jako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narzędzia efektywnej komunikacji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sprawdzone rozwiązania ze szkół, pomysły na scenariusze lekcji, podpowiedzi ekspertów</w:t>
      </w:r>
    </w:p>
    <w:p w:rsidR="009C3FE2" w:rsidRPr="009C3FE2" w:rsidRDefault="009C3FE2" w:rsidP="009C3FE2">
      <w:pPr>
        <w:numPr>
          <w:ilvl w:val="0"/>
          <w:numId w:val="1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NARZĘDZIA </w:t>
      </w:r>
      <w:proofErr w:type="spell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COACHINGOWE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Skuteczne narzędzia motywacyjne w pracy z uczniem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jak inspirować, by zainspirować uczniów do aktywnego uczestniczenia w lekcji, biorąc pod uwagę indywidualne predyspozycje uczniów</w:t>
      </w:r>
    </w:p>
    <w:p w:rsidR="009C3FE2" w:rsidRPr="009C3FE2" w:rsidRDefault="009C3FE2" w:rsidP="009C3FE2">
      <w:pPr>
        <w:shd w:val="clear" w:color="auto" w:fill="7F327C"/>
        <w:spacing w:after="0" w:line="204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  <w:t>Panel II</w:t>
      </w:r>
    </w:p>
    <w:p w:rsidR="009C3FE2" w:rsidRPr="009C3FE2" w:rsidRDefault="009C3FE2" w:rsidP="009C3FE2">
      <w:pPr>
        <w:shd w:val="clear" w:color="auto" w:fill="EEEEEE"/>
        <w:spacing w:before="93" w:after="186" w:line="41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Twórcze pisanie i czytanie – spotkanie wokół kanonu lektur i kryzysu czytelnictwa, na każdym etapie nauczania</w:t>
      </w:r>
    </w:p>
    <w:p w:rsidR="009C3FE2" w:rsidRPr="009C3FE2" w:rsidRDefault="009C3FE2" w:rsidP="009C3FE2">
      <w:pPr>
        <w:numPr>
          <w:ilvl w:val="0"/>
          <w:numId w:val="2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SESJA WARSZTATOWA – OKIEM PRAKTYKA</w:t>
      </w:r>
    </w:p>
    <w:p w:rsidR="009C3FE2" w:rsidRPr="009C3FE2" w:rsidRDefault="009C3FE2" w:rsidP="009C3FE2">
      <w:pPr>
        <w:numPr>
          <w:ilvl w:val="1"/>
          <w:numId w:val="2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lastRenderedPageBreak/>
        <w:t>Rozwijanie kompetencji metodycznych nauczyciela w celu podniesienia poziomu wyników sprawdzianu i egzaminów zewn.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pakiet praktycznych rozwiązań na przykładach najnowszych trendów pracy z kanonem lektur</w:t>
      </w:r>
    </w:p>
    <w:p w:rsidR="009C3FE2" w:rsidRPr="009C3FE2" w:rsidRDefault="009C3FE2" w:rsidP="009C3FE2">
      <w:pPr>
        <w:numPr>
          <w:ilvl w:val="1"/>
          <w:numId w:val="2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Indywidualne zainteresowania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uczniów widoczne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w lekturze i kształtowaniu wypowiedzi pisanej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rozpoznawanie i wykorzystywanie słów kluczy</w:t>
      </w:r>
    </w:p>
    <w:p w:rsidR="009C3FE2" w:rsidRPr="009C3FE2" w:rsidRDefault="009C3FE2" w:rsidP="009C3FE2">
      <w:pPr>
        <w:numPr>
          <w:ilvl w:val="1"/>
          <w:numId w:val="2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Alternatywne działania motywacyjne wobec kanonu lektur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drama na lekcjach języka polskiego – zestaw patentów z praktyki polonistów</w:t>
      </w:r>
    </w:p>
    <w:p w:rsidR="009C3FE2" w:rsidRPr="009C3FE2" w:rsidRDefault="009C3FE2" w:rsidP="009C3FE2">
      <w:pPr>
        <w:numPr>
          <w:ilvl w:val="0"/>
          <w:numId w:val="2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LEKCJA NA MEDAL – CYFROWA SZKOŁA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Indywidualizacja nauczania a atrakcyjna praca z lekturą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jak pracować z uczniem słabym oraz zdolnym, aby skutecznie ćwiczyć dłuższe wypowiedzi pisemne i ustne</w:t>
      </w:r>
    </w:p>
    <w:p w:rsidR="009C3FE2" w:rsidRPr="009C3FE2" w:rsidRDefault="009C3FE2" w:rsidP="009C3FE2">
      <w:pPr>
        <w:numPr>
          <w:ilvl w:val="0"/>
          <w:numId w:val="2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NARZĘDZIA </w:t>
      </w:r>
      <w:proofErr w:type="spell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COACHINGOWE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Aktywizujące projekty pracy z dziećmi i młodzieżą na lekcjach j. polskiego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 – </w:t>
      </w:r>
      <w:proofErr w:type="spell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storytelling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czyli praktyczne warsztaty przeprowadzone przez szkołę kreatywnego pisania Maszyna do Pisania</w:t>
      </w:r>
    </w:p>
    <w:p w:rsidR="009C3FE2" w:rsidRPr="009C3FE2" w:rsidRDefault="009C3FE2" w:rsidP="009C3FE2">
      <w:pPr>
        <w:shd w:val="clear" w:color="auto" w:fill="7F327C"/>
        <w:spacing w:after="0" w:line="204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  <w:t>Panel III</w:t>
      </w:r>
    </w:p>
    <w:p w:rsidR="009C3FE2" w:rsidRPr="009C3FE2" w:rsidRDefault="009C3FE2" w:rsidP="009C3FE2">
      <w:pPr>
        <w:shd w:val="clear" w:color="auto" w:fill="EEEEEE"/>
        <w:spacing w:before="93" w:after="186" w:line="41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Nowoczesne technologie i cyfryzacja szkoły – spotkanie wokół indywidualizacji nauczania i nowoczesnej metodyki intermedialnej, na każdym etapie nauczania</w:t>
      </w:r>
    </w:p>
    <w:p w:rsidR="009C3FE2" w:rsidRPr="009C3FE2" w:rsidRDefault="009C3FE2" w:rsidP="009C3FE2">
      <w:pPr>
        <w:numPr>
          <w:ilvl w:val="0"/>
          <w:numId w:val="3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SESJA WARSZTATOWA – NAUCZYCIEL INTERAKTYWNY</w:t>
      </w:r>
    </w:p>
    <w:p w:rsidR="009C3FE2" w:rsidRPr="009C3FE2" w:rsidRDefault="009C3FE2" w:rsidP="009C3FE2">
      <w:pPr>
        <w:numPr>
          <w:ilvl w:val="1"/>
          <w:numId w:val="3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Nauczyciel interaktywny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nowe sposoby komunikowania treści nauczania w perspektywie rewolucji cyfrowej oraz plagi plagiatów w szkole</w:t>
      </w:r>
    </w:p>
    <w:p w:rsidR="009C3FE2" w:rsidRPr="009C3FE2" w:rsidRDefault="009C3FE2" w:rsidP="009C3FE2">
      <w:pPr>
        <w:numPr>
          <w:ilvl w:val="1"/>
          <w:numId w:val="3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Nowoczesny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polonista jako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reżyser kultury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- projekty e-kształcenia w edukacji: metodyka reżyserii filmowej, lekcje interaktywne, plenerowe, multimedialne, cyfrowe platformy edukacyjne</w:t>
      </w:r>
    </w:p>
    <w:p w:rsidR="009C3FE2" w:rsidRPr="009C3FE2" w:rsidRDefault="009C3FE2" w:rsidP="009C3FE2">
      <w:pPr>
        <w:numPr>
          <w:ilvl w:val="1"/>
          <w:numId w:val="3"/>
        </w:numPr>
        <w:shd w:val="clear" w:color="auto" w:fill="EEEEEE"/>
        <w:spacing w:before="100" w:beforeAutospacing="1" w:after="139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Internet jako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narzędzie kształcenia olimpijczyków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– nowoczesne narzędzia doskonalenia uczniów zdolnych</w:t>
      </w:r>
    </w:p>
    <w:p w:rsidR="009C3FE2" w:rsidRPr="009C3FE2" w:rsidRDefault="009C3FE2" w:rsidP="009C3FE2">
      <w:pPr>
        <w:numPr>
          <w:ilvl w:val="0"/>
          <w:numId w:val="3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LEKCJA NA MEDAL – CYFROWA SZKOŁA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Projekty interaktywnych lekcji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które pozwolą Ci stać się najbardziej popularnym nauczycielem w szkole i z powodzeniem wykorzystywać poetykę </w:t>
      </w:r>
      <w:proofErr w:type="gram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filmu jako</w:t>
      </w:r>
      <w:proofErr w:type="gram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narzędzia nowoczesnej edukacji</w:t>
      </w:r>
    </w:p>
    <w:p w:rsidR="009C3FE2" w:rsidRPr="009C3FE2" w:rsidRDefault="009C3FE2" w:rsidP="009C3FE2">
      <w:pPr>
        <w:numPr>
          <w:ilvl w:val="0"/>
          <w:numId w:val="3"/>
        </w:numPr>
        <w:shd w:val="clear" w:color="auto" w:fill="EEEEEE"/>
        <w:spacing w:before="100" w:beforeAutospacing="1" w:after="232" w:line="20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NARZĘDZIA </w:t>
      </w:r>
      <w:proofErr w:type="spell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COACHINGOWE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Metody </w:t>
      </w:r>
      <w:proofErr w:type="gramStart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aktywizujące pracę</w:t>
      </w:r>
      <w:proofErr w:type="gramEnd"/>
      <w:r w:rsidRPr="009C3F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z uczniem i podnoszące wyniki nauczania </w:t>
      </w:r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pokażemy Ci, czym zaskoczyć uczniów. Praktyczne wykorzystanie kamery telefonicznej, </w:t>
      </w:r>
      <w:proofErr w:type="spell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e-booków</w:t>
      </w:r>
      <w:proofErr w:type="spellEnd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tablic multimedialnych, gier komputerowych, mediów </w:t>
      </w:r>
      <w:proofErr w:type="spellStart"/>
      <w:r w:rsidRPr="009C3F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społecznościowych</w:t>
      </w:r>
      <w:proofErr w:type="spellEnd"/>
    </w:p>
    <w:p w:rsidR="0035721B" w:rsidRPr="009C3FE2" w:rsidRDefault="0035721B">
      <w:pPr>
        <w:rPr>
          <w:rFonts w:ascii="Times New Roman" w:hAnsi="Times New Roman" w:cs="Times New Roman"/>
          <w:sz w:val="24"/>
          <w:szCs w:val="24"/>
        </w:rPr>
      </w:pPr>
    </w:p>
    <w:sectPr w:rsidR="0035721B" w:rsidRPr="009C3FE2" w:rsidSect="00357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80C"/>
    <w:multiLevelType w:val="multilevel"/>
    <w:tmpl w:val="2FD4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5500E"/>
    <w:multiLevelType w:val="multilevel"/>
    <w:tmpl w:val="D79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730DF"/>
    <w:multiLevelType w:val="multilevel"/>
    <w:tmpl w:val="2F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9C3FE2"/>
    <w:rsid w:val="0035721B"/>
    <w:rsid w:val="009C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21B"/>
  </w:style>
  <w:style w:type="paragraph" w:styleId="Nagwek3">
    <w:name w:val="heading 3"/>
    <w:basedOn w:val="Normalny"/>
    <w:link w:val="Nagwek3Znak"/>
    <w:uiPriority w:val="9"/>
    <w:qFormat/>
    <w:rsid w:val="009C3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C3F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C3F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3FE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olty">
    <w:name w:val="zolty"/>
    <w:basedOn w:val="Domylnaczcionkaakapitu"/>
    <w:rsid w:val="009C3FE2"/>
  </w:style>
  <w:style w:type="character" w:customStyle="1" w:styleId="important">
    <w:name w:val="important"/>
    <w:basedOn w:val="Domylnaczcionkaakapitu"/>
    <w:rsid w:val="009C3FE2"/>
  </w:style>
  <w:style w:type="character" w:customStyle="1" w:styleId="apple-converted-space">
    <w:name w:val="apple-converted-space"/>
    <w:basedOn w:val="Domylnaczcionkaakapitu"/>
    <w:rsid w:val="009C3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2016-08-01T10:19:00Z</dcterms:created>
  <dcterms:modified xsi:type="dcterms:W3CDTF">2016-08-01T10:20:00Z</dcterms:modified>
</cp:coreProperties>
</file>